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7B" w:rsidRPr="0062480A" w:rsidRDefault="0045567B" w:rsidP="00D36EE3">
      <w:pPr>
        <w:spacing w:line="320" w:lineRule="atLeast"/>
        <w:rPr>
          <w:rFonts w:ascii="Verdana" w:hAnsi="Verdana"/>
          <w:b/>
          <w:sz w:val="24"/>
          <w:szCs w:val="24"/>
        </w:rPr>
      </w:pPr>
      <w:bookmarkStart w:id="0" w:name="_GoBack"/>
      <w:bookmarkEnd w:id="0"/>
      <w:r w:rsidRPr="0062480A">
        <w:rPr>
          <w:rFonts w:ascii="Verdana" w:hAnsi="Verdana"/>
          <w:b/>
          <w:sz w:val="24"/>
          <w:szCs w:val="24"/>
        </w:rPr>
        <w:t xml:space="preserve">Regeling aanvullende </w:t>
      </w:r>
      <w:r w:rsidR="00CC3FC7">
        <w:rPr>
          <w:rFonts w:ascii="Verdana" w:hAnsi="Verdana"/>
          <w:b/>
          <w:sz w:val="24"/>
          <w:szCs w:val="24"/>
        </w:rPr>
        <w:t>bekostiging</w:t>
      </w:r>
      <w:r w:rsidRPr="0062480A">
        <w:rPr>
          <w:rFonts w:ascii="Verdana" w:hAnsi="Verdana"/>
          <w:b/>
          <w:sz w:val="24"/>
          <w:szCs w:val="24"/>
        </w:rPr>
        <w:t xml:space="preserve"> voor visueel gehandicapte leerlingen in het </w:t>
      </w:r>
      <w:r w:rsidR="00ED7F44" w:rsidRPr="0062480A">
        <w:rPr>
          <w:rFonts w:ascii="Verdana" w:hAnsi="Verdana"/>
          <w:b/>
          <w:sz w:val="24"/>
          <w:szCs w:val="24"/>
        </w:rPr>
        <w:t xml:space="preserve">PO en </w:t>
      </w:r>
      <w:r w:rsidRPr="0062480A">
        <w:rPr>
          <w:rFonts w:ascii="Verdana" w:hAnsi="Verdana"/>
          <w:b/>
          <w:sz w:val="24"/>
          <w:szCs w:val="24"/>
        </w:rPr>
        <w:t xml:space="preserve">VO </w:t>
      </w:r>
      <w:r w:rsidRPr="007314D1">
        <w:rPr>
          <w:rFonts w:ascii="Verdana" w:hAnsi="Verdana"/>
          <w:b/>
          <w:sz w:val="24"/>
          <w:szCs w:val="24"/>
        </w:rPr>
        <w:t>voor het schooljaar 201</w:t>
      </w:r>
      <w:r w:rsidR="008C5731">
        <w:rPr>
          <w:rFonts w:ascii="Verdana" w:hAnsi="Verdana"/>
          <w:b/>
          <w:sz w:val="24"/>
          <w:szCs w:val="24"/>
        </w:rPr>
        <w:t>6</w:t>
      </w:r>
      <w:r w:rsidRPr="007314D1">
        <w:rPr>
          <w:rFonts w:ascii="Verdana" w:hAnsi="Verdana"/>
          <w:b/>
          <w:sz w:val="24"/>
          <w:szCs w:val="24"/>
        </w:rPr>
        <w:t>-201</w:t>
      </w:r>
      <w:r w:rsidR="008C5731">
        <w:rPr>
          <w:rFonts w:ascii="Verdana" w:hAnsi="Verdana"/>
          <w:b/>
          <w:sz w:val="24"/>
          <w:szCs w:val="24"/>
        </w:rPr>
        <w:t>7</w:t>
      </w:r>
    </w:p>
    <w:p w:rsidR="0045567B" w:rsidRDefault="0045567B">
      <w:pPr>
        <w:rPr>
          <w:rFonts w:ascii="Verdana" w:hAnsi="Verdana"/>
          <w:b/>
          <w:sz w:val="18"/>
          <w:szCs w:val="18"/>
        </w:rPr>
      </w:pPr>
    </w:p>
    <w:p w:rsidR="00CC3FC7" w:rsidRPr="0062480A" w:rsidRDefault="00CC3FC7">
      <w:pPr>
        <w:rPr>
          <w:rFonts w:ascii="Verdana" w:hAnsi="Verdana"/>
          <w:b/>
          <w:sz w:val="18"/>
          <w:szCs w:val="18"/>
        </w:rPr>
      </w:pPr>
    </w:p>
    <w:p w:rsidR="0045567B" w:rsidRPr="007314D1" w:rsidRDefault="0045567B">
      <w:pPr>
        <w:rPr>
          <w:rFonts w:ascii="Verdana" w:hAnsi="Verdana"/>
          <w:b/>
          <w:sz w:val="18"/>
          <w:szCs w:val="18"/>
        </w:rPr>
      </w:pPr>
      <w:r w:rsidRPr="0062480A">
        <w:rPr>
          <w:rFonts w:ascii="Verdana" w:hAnsi="Verdana"/>
          <w:b/>
          <w:sz w:val="18"/>
          <w:szCs w:val="18"/>
        </w:rPr>
        <w:t>Artikel 1</w:t>
      </w:r>
      <w:r w:rsidR="00DF00AB" w:rsidRPr="0062480A">
        <w:rPr>
          <w:rFonts w:ascii="Verdana" w:hAnsi="Verdana"/>
          <w:b/>
          <w:sz w:val="18"/>
          <w:szCs w:val="18"/>
        </w:rPr>
        <w:t>.</w:t>
      </w:r>
      <w:r w:rsidRPr="0062480A">
        <w:rPr>
          <w:rFonts w:ascii="Verdana" w:hAnsi="Verdana"/>
          <w:b/>
          <w:sz w:val="18"/>
          <w:szCs w:val="18"/>
        </w:rPr>
        <w:t xml:space="preserve"> </w:t>
      </w:r>
      <w:r w:rsidR="008A3C02" w:rsidRPr="0062480A">
        <w:rPr>
          <w:rFonts w:ascii="Verdana" w:hAnsi="Verdana"/>
          <w:b/>
          <w:sz w:val="18"/>
          <w:szCs w:val="18"/>
        </w:rPr>
        <w:t>Toekenning ondersteuningsbudget</w:t>
      </w:r>
      <w:r w:rsidR="000817F8">
        <w:rPr>
          <w:rFonts w:ascii="Verdana" w:hAnsi="Verdana"/>
          <w:b/>
          <w:sz w:val="18"/>
          <w:szCs w:val="18"/>
        </w:rPr>
        <w:t xml:space="preserve"> </w:t>
      </w:r>
      <w:r w:rsidR="000817F8" w:rsidRPr="007314D1">
        <w:rPr>
          <w:rFonts w:ascii="Verdana" w:hAnsi="Verdana"/>
          <w:b/>
          <w:sz w:val="18"/>
          <w:szCs w:val="18"/>
        </w:rPr>
        <w:t>schooljaar 201</w:t>
      </w:r>
      <w:r w:rsidR="00DB3437">
        <w:rPr>
          <w:rFonts w:ascii="Verdana" w:hAnsi="Verdana"/>
          <w:b/>
          <w:sz w:val="18"/>
          <w:szCs w:val="18"/>
        </w:rPr>
        <w:t>6</w:t>
      </w:r>
      <w:r w:rsidR="000817F8" w:rsidRPr="007314D1">
        <w:rPr>
          <w:rFonts w:ascii="Verdana" w:hAnsi="Verdana"/>
          <w:b/>
          <w:sz w:val="18"/>
          <w:szCs w:val="18"/>
        </w:rPr>
        <w:t>-201</w:t>
      </w:r>
      <w:r w:rsidR="00DB3437">
        <w:rPr>
          <w:rFonts w:ascii="Verdana" w:hAnsi="Verdana"/>
          <w:b/>
          <w:sz w:val="18"/>
          <w:szCs w:val="18"/>
        </w:rPr>
        <w:t>7</w:t>
      </w:r>
    </w:p>
    <w:p w:rsidR="0062480A" w:rsidRPr="007314D1" w:rsidRDefault="0062480A" w:rsidP="0062480A">
      <w:pPr>
        <w:ind w:left="360"/>
        <w:rPr>
          <w:rFonts w:ascii="Verdana" w:hAnsi="Verdana"/>
          <w:sz w:val="18"/>
          <w:szCs w:val="18"/>
        </w:rPr>
      </w:pPr>
    </w:p>
    <w:p w:rsidR="0045567B" w:rsidRDefault="0045567B" w:rsidP="0045567B">
      <w:pPr>
        <w:numPr>
          <w:ilvl w:val="0"/>
          <w:numId w:val="1"/>
        </w:numPr>
        <w:rPr>
          <w:rFonts w:ascii="Verdana" w:hAnsi="Verdana"/>
          <w:sz w:val="18"/>
          <w:szCs w:val="18"/>
        </w:rPr>
      </w:pPr>
      <w:r w:rsidRPr="0062480A">
        <w:rPr>
          <w:rFonts w:ascii="Verdana" w:hAnsi="Verdana"/>
          <w:sz w:val="18"/>
          <w:szCs w:val="18"/>
        </w:rPr>
        <w:t>Het bevoegd gezag van een basisschool</w:t>
      </w:r>
      <w:r w:rsidR="00FF26CC" w:rsidRPr="0062480A">
        <w:rPr>
          <w:rStyle w:val="Voetnootmarkering"/>
          <w:rFonts w:ascii="Verdana" w:hAnsi="Verdana"/>
          <w:sz w:val="18"/>
          <w:szCs w:val="18"/>
        </w:rPr>
        <w:footnoteReference w:id="1"/>
      </w:r>
      <w:r w:rsidRPr="0062480A">
        <w:rPr>
          <w:rFonts w:ascii="Verdana" w:hAnsi="Verdana"/>
          <w:sz w:val="18"/>
          <w:szCs w:val="18"/>
        </w:rPr>
        <w:t xml:space="preserve"> of school voor voortgezet onderwijs</w:t>
      </w:r>
      <w:r w:rsidR="00FF26CC" w:rsidRPr="0062480A">
        <w:rPr>
          <w:rStyle w:val="Voetnootmarkering"/>
          <w:rFonts w:ascii="Verdana" w:hAnsi="Verdana"/>
          <w:sz w:val="18"/>
          <w:szCs w:val="18"/>
        </w:rPr>
        <w:footnoteReference w:id="2"/>
      </w:r>
      <w:r w:rsidRPr="0062480A">
        <w:rPr>
          <w:rFonts w:ascii="Verdana" w:hAnsi="Verdana"/>
          <w:sz w:val="18"/>
          <w:szCs w:val="18"/>
        </w:rPr>
        <w:t xml:space="preserve"> waaraan een visueel gehand</w:t>
      </w:r>
      <w:r w:rsidR="00DE08BF">
        <w:rPr>
          <w:rFonts w:ascii="Verdana" w:hAnsi="Verdana"/>
          <w:sz w:val="18"/>
          <w:szCs w:val="18"/>
        </w:rPr>
        <w:t xml:space="preserve">icapte leerling is ingeschreven, die </w:t>
      </w:r>
      <w:r w:rsidRPr="0062480A">
        <w:rPr>
          <w:rFonts w:ascii="Verdana" w:hAnsi="Verdana"/>
          <w:sz w:val="18"/>
          <w:szCs w:val="18"/>
        </w:rPr>
        <w:t xml:space="preserve">begeleiding </w:t>
      </w:r>
      <w:r w:rsidR="0092060E">
        <w:rPr>
          <w:rFonts w:ascii="Verdana" w:hAnsi="Verdana"/>
          <w:sz w:val="18"/>
          <w:szCs w:val="18"/>
        </w:rPr>
        <w:t>ontv</w:t>
      </w:r>
      <w:r w:rsidR="00DE08BF">
        <w:rPr>
          <w:rFonts w:ascii="Verdana" w:hAnsi="Verdana"/>
          <w:sz w:val="18"/>
          <w:szCs w:val="18"/>
        </w:rPr>
        <w:t>angt</w:t>
      </w:r>
      <w:r w:rsidR="0092060E" w:rsidRPr="0062480A">
        <w:rPr>
          <w:rFonts w:ascii="Verdana" w:hAnsi="Verdana"/>
          <w:sz w:val="18"/>
          <w:szCs w:val="18"/>
        </w:rPr>
        <w:t xml:space="preserve"> </w:t>
      </w:r>
      <w:r w:rsidRPr="0062480A">
        <w:rPr>
          <w:rFonts w:ascii="Verdana" w:hAnsi="Verdana"/>
          <w:sz w:val="18"/>
          <w:szCs w:val="18"/>
        </w:rPr>
        <w:t xml:space="preserve">van een instelling voor visueel gehandicapte </w:t>
      </w:r>
      <w:r w:rsidR="00CA47EF" w:rsidRPr="0062480A">
        <w:rPr>
          <w:rFonts w:ascii="Verdana" w:hAnsi="Verdana"/>
          <w:sz w:val="18"/>
          <w:szCs w:val="18"/>
        </w:rPr>
        <w:t>leerlingen</w:t>
      </w:r>
      <w:r w:rsidRPr="0062480A">
        <w:rPr>
          <w:rFonts w:ascii="Verdana" w:hAnsi="Verdana"/>
          <w:sz w:val="18"/>
          <w:szCs w:val="18"/>
        </w:rPr>
        <w:t>, k</w:t>
      </w:r>
      <w:r w:rsidR="00294FA7">
        <w:rPr>
          <w:rFonts w:ascii="Verdana" w:hAnsi="Verdana"/>
          <w:sz w:val="18"/>
          <w:szCs w:val="18"/>
        </w:rPr>
        <w:t>an</w:t>
      </w:r>
      <w:r w:rsidR="00DE08BF">
        <w:rPr>
          <w:rFonts w:ascii="Verdana" w:hAnsi="Verdana"/>
          <w:sz w:val="18"/>
          <w:szCs w:val="18"/>
        </w:rPr>
        <w:t xml:space="preserve"> i</w:t>
      </w:r>
      <w:r w:rsidRPr="0062480A">
        <w:rPr>
          <w:rFonts w:ascii="Verdana" w:hAnsi="Verdana"/>
          <w:sz w:val="18"/>
          <w:szCs w:val="18"/>
        </w:rPr>
        <w:t xml:space="preserve">n aanmerking </w:t>
      </w:r>
      <w:r w:rsidR="00DE08BF">
        <w:rPr>
          <w:rFonts w:ascii="Verdana" w:hAnsi="Verdana"/>
          <w:sz w:val="18"/>
          <w:szCs w:val="18"/>
        </w:rPr>
        <w:t xml:space="preserve">komen </w:t>
      </w:r>
      <w:r w:rsidRPr="0062480A">
        <w:rPr>
          <w:rFonts w:ascii="Verdana" w:hAnsi="Verdana"/>
          <w:sz w:val="18"/>
          <w:szCs w:val="18"/>
        </w:rPr>
        <w:t>voor aanvullende bekostiging</w:t>
      </w:r>
      <w:r w:rsidR="00294FA7">
        <w:rPr>
          <w:rFonts w:ascii="Verdana" w:hAnsi="Verdana"/>
          <w:sz w:val="18"/>
          <w:szCs w:val="18"/>
        </w:rPr>
        <w:t>.</w:t>
      </w:r>
      <w:r w:rsidR="007314D1">
        <w:rPr>
          <w:rFonts w:ascii="Verdana" w:hAnsi="Verdana"/>
          <w:sz w:val="18"/>
          <w:szCs w:val="18"/>
        </w:rPr>
        <w:t xml:space="preserve"> </w:t>
      </w:r>
    </w:p>
    <w:p w:rsidR="00294FA7" w:rsidRDefault="00294FA7" w:rsidP="00294FA7">
      <w:pPr>
        <w:ind w:left="360"/>
        <w:rPr>
          <w:rFonts w:ascii="Verdana" w:hAnsi="Verdana"/>
          <w:sz w:val="18"/>
          <w:szCs w:val="18"/>
        </w:rPr>
      </w:pPr>
    </w:p>
    <w:p w:rsidR="00294FA7" w:rsidRDefault="00294FA7" w:rsidP="0045567B">
      <w:pPr>
        <w:numPr>
          <w:ilvl w:val="0"/>
          <w:numId w:val="1"/>
        </w:numPr>
        <w:rPr>
          <w:rFonts w:ascii="Verdana" w:hAnsi="Verdana"/>
          <w:sz w:val="18"/>
          <w:szCs w:val="18"/>
        </w:rPr>
      </w:pPr>
      <w:r>
        <w:rPr>
          <w:rFonts w:ascii="Verdana" w:hAnsi="Verdana"/>
          <w:sz w:val="18"/>
          <w:szCs w:val="18"/>
        </w:rPr>
        <w:t>Aan het bevoegd gezag wordt geen aanvullende bekostiging toegekend  wanneer een visueel gehandicapte leerling een indicatie heeft voor cluster 2.</w:t>
      </w:r>
    </w:p>
    <w:p w:rsidR="00294FA7" w:rsidRDefault="00294FA7" w:rsidP="00294FA7">
      <w:pPr>
        <w:pStyle w:val="Lijstalinea"/>
        <w:rPr>
          <w:rFonts w:ascii="Verdana" w:hAnsi="Verdana"/>
          <w:sz w:val="18"/>
          <w:szCs w:val="18"/>
        </w:rPr>
      </w:pPr>
    </w:p>
    <w:p w:rsidR="008C5731" w:rsidRPr="008C5731" w:rsidRDefault="008C5731" w:rsidP="008C5731">
      <w:pPr>
        <w:pStyle w:val="Lijstalinea"/>
        <w:numPr>
          <w:ilvl w:val="0"/>
          <w:numId w:val="1"/>
        </w:numPr>
        <w:rPr>
          <w:rFonts w:ascii="Verdana" w:hAnsi="Verdana" w:cs="Tahoma"/>
          <w:iCs/>
          <w:color w:val="000000"/>
          <w:sz w:val="18"/>
          <w:szCs w:val="18"/>
        </w:rPr>
      </w:pPr>
      <w:r w:rsidRPr="008C5731">
        <w:rPr>
          <w:rFonts w:ascii="Verdana" w:hAnsi="Verdana" w:cs="Tahoma"/>
          <w:iCs/>
          <w:color w:val="000000"/>
          <w:sz w:val="18"/>
          <w:szCs w:val="18"/>
        </w:rPr>
        <w:t xml:space="preserve">Leerlingen bij wie, naast de visuele beperking, ook sprake is van een ernstige motorische, medische, gedrags- of psychiatrische problematiek, kunnen in aanmerking komen voor een </w:t>
      </w:r>
      <w:r>
        <w:rPr>
          <w:rFonts w:ascii="Verdana" w:hAnsi="Verdana" w:cs="Tahoma"/>
          <w:iCs/>
          <w:color w:val="000000"/>
          <w:sz w:val="18"/>
          <w:szCs w:val="18"/>
        </w:rPr>
        <w:t xml:space="preserve">aanvullend </w:t>
      </w:r>
      <w:r w:rsidRPr="008C5731">
        <w:rPr>
          <w:rFonts w:ascii="Verdana" w:hAnsi="Verdana" w:cs="Tahoma"/>
          <w:iCs/>
          <w:color w:val="000000"/>
          <w:sz w:val="18"/>
          <w:szCs w:val="18"/>
        </w:rPr>
        <w:t xml:space="preserve">budget vanuit cluster 1. Vanuit cluster 1 wordt als richtlijn gesteld dat dit maximaal 50% is van de bekostiging, waarvoor de leerling in aanmerking komt conform de oogheelkundige indicatiecriteria in combinatie met de ondersteuningsvraag met betrekking tot de visuele beperking. Een en ander in afstemming met de school </w:t>
      </w:r>
      <w:proofErr w:type="spellStart"/>
      <w:r w:rsidRPr="008C5731">
        <w:rPr>
          <w:rFonts w:ascii="Verdana" w:hAnsi="Verdana" w:cs="Tahoma"/>
          <w:iCs/>
          <w:color w:val="000000"/>
          <w:sz w:val="18"/>
          <w:szCs w:val="18"/>
        </w:rPr>
        <w:t>c.q</w:t>
      </w:r>
      <w:proofErr w:type="spellEnd"/>
      <w:r w:rsidRPr="008C5731">
        <w:rPr>
          <w:rFonts w:ascii="Verdana" w:hAnsi="Verdana" w:cs="Tahoma"/>
          <w:iCs/>
          <w:color w:val="000000"/>
          <w:sz w:val="18"/>
          <w:szCs w:val="18"/>
        </w:rPr>
        <w:t xml:space="preserve"> het SWV.</w:t>
      </w:r>
    </w:p>
    <w:p w:rsidR="0045567B" w:rsidRPr="0062480A" w:rsidRDefault="0045567B" w:rsidP="0045567B">
      <w:pPr>
        <w:rPr>
          <w:rFonts w:ascii="Verdana" w:hAnsi="Verdana"/>
          <w:sz w:val="18"/>
          <w:szCs w:val="18"/>
        </w:rPr>
      </w:pPr>
    </w:p>
    <w:p w:rsidR="0045567B" w:rsidRPr="0062480A" w:rsidRDefault="001A787C" w:rsidP="0045567B">
      <w:pPr>
        <w:numPr>
          <w:ilvl w:val="0"/>
          <w:numId w:val="1"/>
        </w:numPr>
        <w:rPr>
          <w:rFonts w:ascii="Verdana" w:hAnsi="Verdana"/>
          <w:sz w:val="18"/>
          <w:szCs w:val="18"/>
        </w:rPr>
      </w:pPr>
      <w:r>
        <w:rPr>
          <w:rFonts w:ascii="Verdana" w:hAnsi="Verdana"/>
          <w:sz w:val="18"/>
          <w:szCs w:val="18"/>
        </w:rPr>
        <w:t xml:space="preserve">Op grond van het besluit van de Commissie van Onderzoek over de ondersteuningsbehoefte van de leerling en het daaraan verbonden arrangement, wordt de </w:t>
      </w:r>
      <w:r w:rsidR="00DE08BF">
        <w:rPr>
          <w:rFonts w:ascii="Verdana" w:hAnsi="Verdana"/>
          <w:sz w:val="18"/>
          <w:szCs w:val="18"/>
        </w:rPr>
        <w:t xml:space="preserve">hoogte van de aanvullende </w:t>
      </w:r>
      <w:r w:rsidR="0045567B" w:rsidRPr="0062480A">
        <w:rPr>
          <w:rFonts w:ascii="Verdana" w:hAnsi="Verdana"/>
          <w:sz w:val="18"/>
          <w:szCs w:val="18"/>
        </w:rPr>
        <w:t>bekostiging</w:t>
      </w:r>
      <w:r>
        <w:rPr>
          <w:rFonts w:ascii="Verdana" w:hAnsi="Verdana"/>
          <w:sz w:val="18"/>
          <w:szCs w:val="18"/>
        </w:rPr>
        <w:t xml:space="preserve"> bepaald. </w:t>
      </w:r>
      <w:r w:rsidR="006369CF">
        <w:rPr>
          <w:rFonts w:ascii="Verdana" w:hAnsi="Verdana"/>
          <w:sz w:val="18"/>
          <w:szCs w:val="18"/>
        </w:rPr>
        <w:t xml:space="preserve">De bekostiging bedraagt in het schooljaar </w:t>
      </w:r>
      <w:r w:rsidR="00C17A01">
        <w:rPr>
          <w:rFonts w:ascii="Verdana" w:hAnsi="Verdana"/>
          <w:sz w:val="18"/>
          <w:szCs w:val="18"/>
        </w:rPr>
        <w:t>2016-2017</w:t>
      </w:r>
      <w:r w:rsidR="006369CF">
        <w:rPr>
          <w:rFonts w:ascii="Verdana" w:hAnsi="Verdana"/>
          <w:sz w:val="18"/>
          <w:szCs w:val="18"/>
        </w:rPr>
        <w:t xml:space="preserve">, per </w:t>
      </w:r>
      <w:r w:rsidR="0045567B" w:rsidRPr="0062480A">
        <w:rPr>
          <w:rFonts w:ascii="Verdana" w:hAnsi="Verdana"/>
          <w:sz w:val="18"/>
          <w:szCs w:val="18"/>
        </w:rPr>
        <w:t xml:space="preserve">leerling </w:t>
      </w:r>
      <w:r w:rsidR="006369CF">
        <w:rPr>
          <w:rFonts w:ascii="Verdana" w:hAnsi="Verdana"/>
          <w:sz w:val="18"/>
          <w:szCs w:val="18"/>
        </w:rPr>
        <w:t>de in de tabel opgenomen bedragen</w:t>
      </w:r>
      <w:r w:rsidR="00DD60D9">
        <w:rPr>
          <w:rFonts w:ascii="Verdana" w:hAnsi="Verdana"/>
          <w:sz w:val="18"/>
          <w:szCs w:val="18"/>
        </w:rPr>
        <w:t xml:space="preserve">. Afgezien van de eenmalige uitkeringen, </w:t>
      </w:r>
      <w:r w:rsidR="0045567B" w:rsidRPr="0062480A">
        <w:rPr>
          <w:rFonts w:ascii="Verdana" w:hAnsi="Verdana"/>
          <w:sz w:val="18"/>
          <w:szCs w:val="18"/>
        </w:rPr>
        <w:t>worden</w:t>
      </w:r>
      <w:r w:rsidR="00DD60D9">
        <w:rPr>
          <w:rFonts w:ascii="Verdana" w:hAnsi="Verdana"/>
          <w:sz w:val="18"/>
          <w:szCs w:val="18"/>
        </w:rPr>
        <w:t xml:space="preserve"> deze</w:t>
      </w:r>
      <w:r w:rsidR="0045567B" w:rsidRPr="0062480A">
        <w:rPr>
          <w:rFonts w:ascii="Verdana" w:hAnsi="Verdana"/>
          <w:sz w:val="18"/>
          <w:szCs w:val="18"/>
        </w:rPr>
        <w:t xml:space="preserve"> gedeeld door twaalf en vermenigvuldigd met het aantal maanden waarvoor de bekostiging wordt toegekend.</w:t>
      </w:r>
    </w:p>
    <w:p w:rsidR="0045567B" w:rsidRPr="0062480A" w:rsidRDefault="0045567B" w:rsidP="0045567B">
      <w:pPr>
        <w:ind w:left="360"/>
        <w:rPr>
          <w:rFonts w:ascii="Verdana" w:hAnsi="Verdana"/>
          <w:sz w:val="16"/>
          <w:szCs w:val="16"/>
        </w:rPr>
      </w:pPr>
    </w:p>
    <w:p w:rsidR="0045567B" w:rsidRPr="009A477B" w:rsidRDefault="0045567B" w:rsidP="0045567B">
      <w:pPr>
        <w:ind w:left="360"/>
        <w:rPr>
          <w:rFonts w:ascii="Verdana" w:hAnsi="Verdana"/>
          <w:b/>
          <w:sz w:val="18"/>
          <w:szCs w:val="18"/>
        </w:rPr>
      </w:pPr>
      <w:r w:rsidRPr="009A477B">
        <w:rPr>
          <w:rFonts w:ascii="Verdana" w:hAnsi="Verdana"/>
          <w:b/>
          <w:sz w:val="18"/>
          <w:szCs w:val="18"/>
        </w:rPr>
        <w:t>Basisschool</w:t>
      </w:r>
    </w:p>
    <w:p w:rsidR="009A477B" w:rsidRPr="0062480A" w:rsidRDefault="009A477B" w:rsidP="0045567B">
      <w:pPr>
        <w:ind w:left="360"/>
        <w:rPr>
          <w:rFonts w:ascii="Verdana" w:hAnsi="Verdana"/>
          <w:b/>
          <w:sz w:val="16"/>
          <w:szCs w:val="16"/>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
        <w:gridCol w:w="5922"/>
        <w:gridCol w:w="1417"/>
      </w:tblGrid>
      <w:tr w:rsidR="00294FA7" w:rsidRPr="0062480A" w:rsidTr="009A477B">
        <w:trPr>
          <w:trHeight w:val="225"/>
        </w:trPr>
        <w:tc>
          <w:tcPr>
            <w:tcW w:w="1403" w:type="dxa"/>
            <w:shd w:val="clear" w:color="auto" w:fill="606060"/>
          </w:tcPr>
          <w:p w:rsidR="00294FA7" w:rsidRPr="0062480A" w:rsidRDefault="00294FA7" w:rsidP="004D2EB4">
            <w:pPr>
              <w:ind w:left="30"/>
              <w:rPr>
                <w:rFonts w:ascii="Verdana" w:hAnsi="Verdana"/>
                <w:color w:val="FFFFFF"/>
                <w:sz w:val="16"/>
                <w:szCs w:val="16"/>
              </w:rPr>
            </w:pPr>
            <w:r>
              <w:rPr>
                <w:rFonts w:ascii="Verdana" w:hAnsi="Verdana"/>
                <w:color w:val="FFFFFF"/>
                <w:sz w:val="16"/>
                <w:szCs w:val="16"/>
              </w:rPr>
              <w:t>Arrangement</w:t>
            </w:r>
          </w:p>
        </w:tc>
        <w:tc>
          <w:tcPr>
            <w:tcW w:w="5922" w:type="dxa"/>
            <w:shd w:val="clear" w:color="auto" w:fill="606060"/>
          </w:tcPr>
          <w:p w:rsidR="00294FA7" w:rsidRPr="0062480A" w:rsidRDefault="00294FA7" w:rsidP="00AB0664">
            <w:pPr>
              <w:ind w:left="30"/>
              <w:rPr>
                <w:rFonts w:ascii="Verdana" w:hAnsi="Verdana"/>
                <w:color w:val="FFFFFF"/>
                <w:sz w:val="16"/>
                <w:szCs w:val="16"/>
              </w:rPr>
            </w:pPr>
            <w:r>
              <w:rPr>
                <w:rFonts w:ascii="Verdana" w:hAnsi="Verdana"/>
                <w:color w:val="FFFFFF"/>
                <w:sz w:val="16"/>
                <w:szCs w:val="16"/>
              </w:rPr>
              <w:t>Groep</w:t>
            </w:r>
          </w:p>
        </w:tc>
        <w:tc>
          <w:tcPr>
            <w:tcW w:w="1417" w:type="dxa"/>
            <w:shd w:val="clear" w:color="auto" w:fill="606060"/>
          </w:tcPr>
          <w:p w:rsidR="00294FA7" w:rsidRPr="0062480A" w:rsidRDefault="00294FA7" w:rsidP="00E9047F">
            <w:pPr>
              <w:ind w:left="30"/>
              <w:jc w:val="right"/>
              <w:rPr>
                <w:rFonts w:ascii="Verdana" w:hAnsi="Verdana"/>
                <w:color w:val="FFFFFF"/>
                <w:sz w:val="16"/>
                <w:szCs w:val="16"/>
              </w:rPr>
            </w:pPr>
            <w:r>
              <w:rPr>
                <w:rFonts w:ascii="Verdana" w:hAnsi="Verdana"/>
                <w:color w:val="FFFFFF"/>
                <w:sz w:val="16"/>
                <w:szCs w:val="16"/>
              </w:rPr>
              <w:t>Jaarbedrag</w:t>
            </w:r>
          </w:p>
        </w:tc>
      </w:tr>
      <w:tr w:rsidR="00294FA7" w:rsidRPr="0062480A" w:rsidTr="009A477B">
        <w:trPr>
          <w:trHeight w:val="315"/>
        </w:trPr>
        <w:tc>
          <w:tcPr>
            <w:tcW w:w="1403" w:type="dxa"/>
          </w:tcPr>
          <w:p w:rsidR="00294FA7" w:rsidRPr="0062480A" w:rsidRDefault="00294FA7" w:rsidP="004D2EB4">
            <w:pPr>
              <w:ind w:left="30"/>
              <w:rPr>
                <w:rFonts w:ascii="Verdana" w:hAnsi="Verdana"/>
                <w:sz w:val="16"/>
                <w:szCs w:val="16"/>
              </w:rPr>
            </w:pPr>
            <w:r>
              <w:rPr>
                <w:rFonts w:ascii="Verdana" w:hAnsi="Verdana"/>
                <w:sz w:val="16"/>
                <w:szCs w:val="16"/>
              </w:rPr>
              <w:t>Licht</w:t>
            </w:r>
          </w:p>
        </w:tc>
        <w:tc>
          <w:tcPr>
            <w:tcW w:w="5922" w:type="dxa"/>
            <w:vAlign w:val="center"/>
          </w:tcPr>
          <w:p w:rsidR="00294FA7" w:rsidRPr="0062480A" w:rsidRDefault="00294FA7" w:rsidP="00D81CDA">
            <w:pPr>
              <w:ind w:left="30"/>
              <w:rPr>
                <w:rFonts w:ascii="Verdana" w:hAnsi="Verdana"/>
                <w:sz w:val="16"/>
                <w:szCs w:val="16"/>
              </w:rPr>
            </w:pPr>
            <w:r>
              <w:rPr>
                <w:rFonts w:ascii="Verdana" w:hAnsi="Verdana"/>
                <w:sz w:val="16"/>
                <w:szCs w:val="16"/>
              </w:rPr>
              <w:t>Groep 1 t/m 8, eenmalig, alleen bij instroom AOB</w:t>
            </w:r>
          </w:p>
        </w:tc>
        <w:tc>
          <w:tcPr>
            <w:tcW w:w="1417" w:type="dxa"/>
            <w:vAlign w:val="center"/>
          </w:tcPr>
          <w:p w:rsidR="00294FA7" w:rsidRPr="0062480A" w:rsidRDefault="00294FA7" w:rsidP="00F3154C">
            <w:pPr>
              <w:ind w:left="30"/>
              <w:jc w:val="right"/>
              <w:rPr>
                <w:rFonts w:ascii="Verdana" w:hAnsi="Verdana"/>
                <w:sz w:val="16"/>
                <w:szCs w:val="16"/>
              </w:rPr>
            </w:pPr>
            <w:r w:rsidRPr="0062480A">
              <w:rPr>
                <w:rFonts w:ascii="Verdana" w:hAnsi="Verdana"/>
                <w:sz w:val="16"/>
                <w:szCs w:val="16"/>
              </w:rPr>
              <w:t>€</w:t>
            </w:r>
            <w:r>
              <w:rPr>
                <w:rFonts w:ascii="Verdana" w:hAnsi="Verdana"/>
                <w:sz w:val="16"/>
                <w:szCs w:val="16"/>
              </w:rPr>
              <w:t xml:space="preserve"> 750</w:t>
            </w:r>
          </w:p>
        </w:tc>
      </w:tr>
      <w:tr w:rsidR="00294FA7" w:rsidRPr="0062480A" w:rsidTr="009A477B">
        <w:trPr>
          <w:trHeight w:val="240"/>
        </w:trPr>
        <w:tc>
          <w:tcPr>
            <w:tcW w:w="1403" w:type="dxa"/>
            <w:vMerge w:val="restart"/>
            <w:vAlign w:val="center"/>
          </w:tcPr>
          <w:p w:rsidR="00294FA7" w:rsidRPr="0062480A" w:rsidRDefault="00294FA7" w:rsidP="009C2A59">
            <w:pPr>
              <w:ind w:left="30"/>
              <w:rPr>
                <w:rFonts w:ascii="Verdana" w:hAnsi="Verdana"/>
                <w:sz w:val="16"/>
                <w:szCs w:val="16"/>
              </w:rPr>
            </w:pPr>
            <w:r>
              <w:rPr>
                <w:rFonts w:ascii="Verdana" w:hAnsi="Verdana"/>
                <w:sz w:val="16"/>
                <w:szCs w:val="16"/>
              </w:rPr>
              <w:t>Standaard</w:t>
            </w:r>
          </w:p>
        </w:tc>
        <w:tc>
          <w:tcPr>
            <w:tcW w:w="5922" w:type="dxa"/>
            <w:vAlign w:val="center"/>
          </w:tcPr>
          <w:p w:rsidR="00294FA7" w:rsidRPr="0062480A" w:rsidRDefault="00294FA7" w:rsidP="003029FE">
            <w:pPr>
              <w:ind w:left="30"/>
              <w:rPr>
                <w:rFonts w:ascii="Verdana" w:hAnsi="Verdana"/>
                <w:sz w:val="16"/>
                <w:szCs w:val="16"/>
              </w:rPr>
            </w:pPr>
            <w:r>
              <w:rPr>
                <w:rFonts w:ascii="Verdana" w:hAnsi="Verdana"/>
                <w:sz w:val="16"/>
                <w:szCs w:val="16"/>
              </w:rPr>
              <w:t>Groep 1 t/m 2 en 4 t/m 8</w:t>
            </w:r>
          </w:p>
        </w:tc>
        <w:tc>
          <w:tcPr>
            <w:tcW w:w="1417" w:type="dxa"/>
            <w:vAlign w:val="center"/>
          </w:tcPr>
          <w:p w:rsidR="00294FA7" w:rsidRPr="0062480A" w:rsidRDefault="00294FA7" w:rsidP="00420B62">
            <w:pPr>
              <w:ind w:left="30"/>
              <w:jc w:val="right"/>
              <w:rPr>
                <w:rFonts w:ascii="Verdana" w:hAnsi="Verdana"/>
                <w:sz w:val="16"/>
                <w:szCs w:val="16"/>
              </w:rPr>
            </w:pPr>
            <w:r w:rsidRPr="0062480A">
              <w:rPr>
                <w:rFonts w:ascii="Verdana" w:hAnsi="Verdana"/>
                <w:sz w:val="16"/>
                <w:szCs w:val="16"/>
              </w:rPr>
              <w:t xml:space="preserve">€  </w:t>
            </w:r>
            <w:r w:rsidR="00420B62">
              <w:rPr>
                <w:rFonts w:ascii="Verdana" w:hAnsi="Verdana"/>
                <w:sz w:val="16"/>
                <w:szCs w:val="16"/>
              </w:rPr>
              <w:t>5</w:t>
            </w:r>
            <w:r>
              <w:rPr>
                <w:rFonts w:ascii="Verdana" w:hAnsi="Verdana"/>
                <w:sz w:val="16"/>
                <w:szCs w:val="16"/>
              </w:rPr>
              <w:t>.</w:t>
            </w:r>
            <w:r w:rsidR="00420B62">
              <w:rPr>
                <w:rFonts w:ascii="Verdana" w:hAnsi="Verdana"/>
                <w:sz w:val="16"/>
                <w:szCs w:val="16"/>
              </w:rPr>
              <w:t>0</w:t>
            </w:r>
            <w:r>
              <w:rPr>
                <w:rFonts w:ascii="Verdana" w:hAnsi="Verdana"/>
                <w:sz w:val="16"/>
                <w:szCs w:val="16"/>
              </w:rPr>
              <w:t>00</w:t>
            </w:r>
          </w:p>
        </w:tc>
      </w:tr>
      <w:tr w:rsidR="00294FA7" w:rsidRPr="0062480A" w:rsidTr="009A477B">
        <w:trPr>
          <w:trHeight w:val="240"/>
        </w:trPr>
        <w:tc>
          <w:tcPr>
            <w:tcW w:w="1403" w:type="dxa"/>
            <w:vMerge/>
          </w:tcPr>
          <w:p w:rsidR="00294FA7" w:rsidRPr="0062480A" w:rsidRDefault="00294FA7" w:rsidP="00687DC7">
            <w:pPr>
              <w:ind w:left="30"/>
              <w:rPr>
                <w:rFonts w:ascii="Verdana" w:hAnsi="Verdana"/>
                <w:sz w:val="16"/>
                <w:szCs w:val="16"/>
              </w:rPr>
            </w:pPr>
          </w:p>
        </w:tc>
        <w:tc>
          <w:tcPr>
            <w:tcW w:w="5922" w:type="dxa"/>
            <w:vAlign w:val="center"/>
          </w:tcPr>
          <w:p w:rsidR="00294FA7" w:rsidRPr="0062480A" w:rsidRDefault="00294FA7" w:rsidP="003029FE">
            <w:pPr>
              <w:ind w:left="30"/>
              <w:rPr>
                <w:rFonts w:ascii="Verdana" w:hAnsi="Verdana"/>
                <w:sz w:val="16"/>
                <w:szCs w:val="16"/>
              </w:rPr>
            </w:pPr>
            <w:r>
              <w:rPr>
                <w:rFonts w:ascii="Verdana" w:hAnsi="Verdana"/>
                <w:sz w:val="16"/>
                <w:szCs w:val="16"/>
              </w:rPr>
              <w:t>Groep 3</w:t>
            </w:r>
          </w:p>
        </w:tc>
        <w:tc>
          <w:tcPr>
            <w:tcW w:w="1417" w:type="dxa"/>
            <w:vAlign w:val="center"/>
          </w:tcPr>
          <w:p w:rsidR="00294FA7" w:rsidRPr="0062480A" w:rsidRDefault="00294FA7" w:rsidP="00F3154C">
            <w:pPr>
              <w:ind w:left="30"/>
              <w:jc w:val="right"/>
              <w:rPr>
                <w:rFonts w:ascii="Verdana" w:hAnsi="Verdana"/>
                <w:sz w:val="16"/>
                <w:szCs w:val="16"/>
              </w:rPr>
            </w:pPr>
            <w:r w:rsidRPr="0062480A">
              <w:rPr>
                <w:rFonts w:ascii="Verdana" w:hAnsi="Verdana"/>
                <w:sz w:val="16"/>
                <w:szCs w:val="16"/>
              </w:rPr>
              <w:t xml:space="preserve">€  </w:t>
            </w:r>
            <w:r w:rsidR="00420B62">
              <w:rPr>
                <w:rFonts w:ascii="Verdana" w:hAnsi="Verdana"/>
                <w:sz w:val="16"/>
                <w:szCs w:val="16"/>
              </w:rPr>
              <w:t>6.5</w:t>
            </w:r>
            <w:r>
              <w:rPr>
                <w:rFonts w:ascii="Verdana" w:hAnsi="Verdana"/>
                <w:sz w:val="16"/>
                <w:szCs w:val="16"/>
              </w:rPr>
              <w:t>00</w:t>
            </w:r>
          </w:p>
        </w:tc>
      </w:tr>
      <w:tr w:rsidR="00294FA7" w:rsidRPr="0062480A" w:rsidTr="009A477B">
        <w:trPr>
          <w:trHeight w:val="240"/>
        </w:trPr>
        <w:tc>
          <w:tcPr>
            <w:tcW w:w="1403" w:type="dxa"/>
            <w:vMerge/>
          </w:tcPr>
          <w:p w:rsidR="00294FA7" w:rsidRPr="0062480A" w:rsidRDefault="00294FA7" w:rsidP="00687DC7">
            <w:pPr>
              <w:ind w:left="30"/>
              <w:rPr>
                <w:rFonts w:ascii="Verdana" w:hAnsi="Verdana"/>
                <w:sz w:val="16"/>
                <w:szCs w:val="16"/>
              </w:rPr>
            </w:pPr>
          </w:p>
        </w:tc>
        <w:tc>
          <w:tcPr>
            <w:tcW w:w="5922" w:type="dxa"/>
            <w:vAlign w:val="center"/>
          </w:tcPr>
          <w:p w:rsidR="00294FA7" w:rsidRPr="0062480A" w:rsidRDefault="00294FA7" w:rsidP="00C0779A">
            <w:pPr>
              <w:ind w:left="30"/>
              <w:rPr>
                <w:rFonts w:ascii="Verdana" w:hAnsi="Verdana"/>
                <w:sz w:val="16"/>
                <w:szCs w:val="16"/>
              </w:rPr>
            </w:pPr>
            <w:r>
              <w:rPr>
                <w:rFonts w:ascii="Verdana" w:hAnsi="Verdana"/>
                <w:sz w:val="16"/>
                <w:szCs w:val="16"/>
              </w:rPr>
              <w:t>Groep 4 t/m 8, eenmalig, alleen bij instroom AOB</w:t>
            </w:r>
          </w:p>
        </w:tc>
        <w:tc>
          <w:tcPr>
            <w:tcW w:w="1417" w:type="dxa"/>
            <w:vAlign w:val="center"/>
          </w:tcPr>
          <w:p w:rsidR="00294FA7" w:rsidRPr="0062480A" w:rsidRDefault="00294FA7" w:rsidP="00F3154C">
            <w:pPr>
              <w:ind w:left="30"/>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1.500</w:t>
            </w:r>
          </w:p>
        </w:tc>
      </w:tr>
      <w:tr w:rsidR="00294FA7" w:rsidRPr="0062480A" w:rsidTr="009A477B">
        <w:trPr>
          <w:trHeight w:val="240"/>
        </w:trPr>
        <w:tc>
          <w:tcPr>
            <w:tcW w:w="1403" w:type="dxa"/>
            <w:vMerge w:val="restart"/>
            <w:vAlign w:val="center"/>
          </w:tcPr>
          <w:p w:rsidR="00294FA7" w:rsidRPr="0062480A" w:rsidRDefault="00294FA7" w:rsidP="009C2A59">
            <w:pPr>
              <w:ind w:left="30"/>
              <w:rPr>
                <w:rFonts w:ascii="Verdana" w:hAnsi="Verdana"/>
                <w:sz w:val="16"/>
                <w:szCs w:val="16"/>
              </w:rPr>
            </w:pPr>
            <w:r>
              <w:rPr>
                <w:rFonts w:ascii="Verdana" w:hAnsi="Verdana"/>
                <w:sz w:val="16"/>
                <w:szCs w:val="16"/>
              </w:rPr>
              <w:t>Intensief</w:t>
            </w:r>
          </w:p>
        </w:tc>
        <w:tc>
          <w:tcPr>
            <w:tcW w:w="5922" w:type="dxa"/>
            <w:vAlign w:val="center"/>
          </w:tcPr>
          <w:p w:rsidR="00294FA7" w:rsidRPr="0062480A" w:rsidRDefault="00294FA7" w:rsidP="00696416">
            <w:pPr>
              <w:ind w:left="30"/>
              <w:rPr>
                <w:rFonts w:ascii="Verdana" w:hAnsi="Verdana"/>
                <w:sz w:val="16"/>
                <w:szCs w:val="16"/>
              </w:rPr>
            </w:pPr>
            <w:r>
              <w:rPr>
                <w:rFonts w:ascii="Verdana" w:hAnsi="Verdana"/>
                <w:sz w:val="16"/>
                <w:szCs w:val="16"/>
              </w:rPr>
              <w:t>Groep 1 t/m 2 en 4 t/m 8</w:t>
            </w:r>
          </w:p>
        </w:tc>
        <w:tc>
          <w:tcPr>
            <w:tcW w:w="1417" w:type="dxa"/>
            <w:vAlign w:val="center"/>
          </w:tcPr>
          <w:p w:rsidR="00294FA7" w:rsidRPr="0062480A" w:rsidRDefault="00294FA7" w:rsidP="00F3154C">
            <w:pPr>
              <w:ind w:left="30"/>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7.500</w:t>
            </w:r>
          </w:p>
        </w:tc>
      </w:tr>
      <w:tr w:rsidR="00294FA7" w:rsidRPr="0062480A" w:rsidTr="009A477B">
        <w:trPr>
          <w:trHeight w:val="240"/>
        </w:trPr>
        <w:tc>
          <w:tcPr>
            <w:tcW w:w="1403" w:type="dxa"/>
            <w:vMerge/>
          </w:tcPr>
          <w:p w:rsidR="00294FA7" w:rsidRPr="0062480A" w:rsidRDefault="00294FA7" w:rsidP="00687DC7">
            <w:pPr>
              <w:ind w:left="30"/>
              <w:rPr>
                <w:rFonts w:ascii="Verdana" w:hAnsi="Verdana"/>
                <w:sz w:val="16"/>
                <w:szCs w:val="16"/>
              </w:rPr>
            </w:pPr>
          </w:p>
        </w:tc>
        <w:tc>
          <w:tcPr>
            <w:tcW w:w="5922" w:type="dxa"/>
            <w:vAlign w:val="center"/>
          </w:tcPr>
          <w:p w:rsidR="00294FA7" w:rsidRPr="0062480A" w:rsidRDefault="00294FA7" w:rsidP="00696416">
            <w:pPr>
              <w:ind w:left="30"/>
              <w:rPr>
                <w:rFonts w:ascii="Verdana" w:hAnsi="Verdana"/>
                <w:sz w:val="16"/>
                <w:szCs w:val="16"/>
              </w:rPr>
            </w:pPr>
            <w:r>
              <w:rPr>
                <w:rFonts w:ascii="Verdana" w:hAnsi="Verdana"/>
                <w:sz w:val="16"/>
                <w:szCs w:val="16"/>
              </w:rPr>
              <w:t xml:space="preserve">Groep 3 </w:t>
            </w:r>
          </w:p>
        </w:tc>
        <w:tc>
          <w:tcPr>
            <w:tcW w:w="1417" w:type="dxa"/>
            <w:vAlign w:val="center"/>
          </w:tcPr>
          <w:p w:rsidR="00294FA7" w:rsidRPr="0062480A" w:rsidRDefault="00294FA7" w:rsidP="00F3154C">
            <w:pPr>
              <w:ind w:left="30"/>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9.000</w:t>
            </w:r>
          </w:p>
        </w:tc>
      </w:tr>
      <w:tr w:rsidR="00294FA7" w:rsidRPr="0062480A" w:rsidTr="009A477B">
        <w:trPr>
          <w:trHeight w:val="240"/>
        </w:trPr>
        <w:tc>
          <w:tcPr>
            <w:tcW w:w="1403" w:type="dxa"/>
            <w:vMerge/>
          </w:tcPr>
          <w:p w:rsidR="00294FA7" w:rsidRPr="0062480A" w:rsidRDefault="00294FA7" w:rsidP="00687DC7">
            <w:pPr>
              <w:ind w:left="30"/>
              <w:rPr>
                <w:rFonts w:ascii="Verdana" w:hAnsi="Verdana"/>
                <w:sz w:val="16"/>
                <w:szCs w:val="16"/>
              </w:rPr>
            </w:pPr>
          </w:p>
        </w:tc>
        <w:tc>
          <w:tcPr>
            <w:tcW w:w="5922" w:type="dxa"/>
            <w:vAlign w:val="center"/>
          </w:tcPr>
          <w:p w:rsidR="00294FA7" w:rsidRPr="0062480A" w:rsidRDefault="00294FA7" w:rsidP="002B770A">
            <w:pPr>
              <w:ind w:left="30"/>
              <w:rPr>
                <w:rFonts w:ascii="Verdana" w:hAnsi="Verdana"/>
                <w:sz w:val="16"/>
                <w:szCs w:val="16"/>
              </w:rPr>
            </w:pPr>
            <w:r>
              <w:rPr>
                <w:rFonts w:ascii="Verdana" w:hAnsi="Verdana"/>
                <w:sz w:val="16"/>
                <w:szCs w:val="16"/>
              </w:rPr>
              <w:t>Groep 4 t/m 8, eenmalig, alleen bij instroom AOB</w:t>
            </w:r>
          </w:p>
        </w:tc>
        <w:tc>
          <w:tcPr>
            <w:tcW w:w="1417" w:type="dxa"/>
            <w:vAlign w:val="center"/>
          </w:tcPr>
          <w:p w:rsidR="00294FA7" w:rsidRPr="0062480A" w:rsidRDefault="00294FA7" w:rsidP="00F3154C">
            <w:pPr>
              <w:ind w:left="30"/>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1.500</w:t>
            </w:r>
          </w:p>
        </w:tc>
      </w:tr>
      <w:tr w:rsidR="00294FA7" w:rsidRPr="0062480A" w:rsidTr="009A477B">
        <w:trPr>
          <w:trHeight w:val="240"/>
        </w:trPr>
        <w:tc>
          <w:tcPr>
            <w:tcW w:w="1403" w:type="dxa"/>
            <w:vMerge w:val="restart"/>
            <w:vAlign w:val="center"/>
          </w:tcPr>
          <w:p w:rsidR="00294FA7" w:rsidRPr="0062480A" w:rsidRDefault="00294FA7" w:rsidP="009C2A59">
            <w:pPr>
              <w:ind w:left="30"/>
              <w:rPr>
                <w:rFonts w:ascii="Verdana" w:hAnsi="Verdana"/>
                <w:sz w:val="16"/>
                <w:szCs w:val="16"/>
              </w:rPr>
            </w:pPr>
            <w:r>
              <w:rPr>
                <w:rFonts w:ascii="Verdana" w:hAnsi="Verdana"/>
                <w:sz w:val="16"/>
                <w:szCs w:val="16"/>
              </w:rPr>
              <w:t>Zeer intensief</w:t>
            </w:r>
          </w:p>
        </w:tc>
        <w:tc>
          <w:tcPr>
            <w:tcW w:w="5922" w:type="dxa"/>
            <w:vAlign w:val="center"/>
          </w:tcPr>
          <w:p w:rsidR="00294FA7" w:rsidRPr="0062480A" w:rsidRDefault="00294FA7" w:rsidP="00B92D2C">
            <w:pPr>
              <w:ind w:left="30"/>
              <w:rPr>
                <w:rFonts w:ascii="Verdana" w:hAnsi="Verdana"/>
                <w:sz w:val="16"/>
                <w:szCs w:val="16"/>
              </w:rPr>
            </w:pPr>
            <w:r>
              <w:rPr>
                <w:rFonts w:ascii="Verdana" w:hAnsi="Verdana"/>
                <w:sz w:val="16"/>
                <w:szCs w:val="16"/>
              </w:rPr>
              <w:t>Groep 1 t/m 8</w:t>
            </w:r>
          </w:p>
        </w:tc>
        <w:tc>
          <w:tcPr>
            <w:tcW w:w="1417" w:type="dxa"/>
            <w:vAlign w:val="center"/>
          </w:tcPr>
          <w:p w:rsidR="00294FA7" w:rsidRPr="0062480A" w:rsidRDefault="00294FA7" w:rsidP="00F3154C">
            <w:pPr>
              <w:ind w:left="30"/>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14.500</w:t>
            </w:r>
          </w:p>
        </w:tc>
      </w:tr>
      <w:tr w:rsidR="00294FA7" w:rsidRPr="0062480A" w:rsidTr="009A477B">
        <w:trPr>
          <w:trHeight w:val="240"/>
        </w:trPr>
        <w:tc>
          <w:tcPr>
            <w:tcW w:w="1403" w:type="dxa"/>
            <w:vMerge/>
          </w:tcPr>
          <w:p w:rsidR="00294FA7" w:rsidRPr="0062480A" w:rsidRDefault="00294FA7" w:rsidP="00687DC7">
            <w:pPr>
              <w:ind w:left="30"/>
              <w:rPr>
                <w:rFonts w:ascii="Verdana" w:hAnsi="Verdana"/>
                <w:sz w:val="16"/>
                <w:szCs w:val="16"/>
              </w:rPr>
            </w:pPr>
          </w:p>
        </w:tc>
        <w:tc>
          <w:tcPr>
            <w:tcW w:w="5922" w:type="dxa"/>
            <w:vAlign w:val="center"/>
          </w:tcPr>
          <w:p w:rsidR="00294FA7" w:rsidRPr="0062480A" w:rsidRDefault="00294FA7" w:rsidP="00C324F3">
            <w:pPr>
              <w:ind w:left="30"/>
              <w:rPr>
                <w:rFonts w:ascii="Verdana" w:hAnsi="Verdana"/>
                <w:sz w:val="16"/>
                <w:szCs w:val="16"/>
              </w:rPr>
            </w:pPr>
            <w:r>
              <w:rPr>
                <w:rFonts w:ascii="Verdana" w:hAnsi="Verdana"/>
                <w:sz w:val="16"/>
                <w:szCs w:val="16"/>
              </w:rPr>
              <w:t>Groep 3 t/m 8, eenmalig, alleen bij instroom AOB</w:t>
            </w:r>
          </w:p>
        </w:tc>
        <w:tc>
          <w:tcPr>
            <w:tcW w:w="1417" w:type="dxa"/>
            <w:vAlign w:val="center"/>
          </w:tcPr>
          <w:p w:rsidR="00294FA7" w:rsidRPr="0062480A" w:rsidRDefault="00294FA7" w:rsidP="00F3154C">
            <w:pPr>
              <w:ind w:left="30"/>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1.500</w:t>
            </w:r>
          </w:p>
        </w:tc>
      </w:tr>
    </w:tbl>
    <w:p w:rsidR="0045567B" w:rsidRPr="0062480A" w:rsidRDefault="0045567B" w:rsidP="0045567B">
      <w:pPr>
        <w:ind w:left="360"/>
        <w:rPr>
          <w:rFonts w:ascii="Verdana" w:hAnsi="Verdana"/>
          <w:sz w:val="16"/>
          <w:szCs w:val="16"/>
        </w:rPr>
      </w:pPr>
    </w:p>
    <w:p w:rsidR="009A477B" w:rsidRDefault="009A477B">
      <w:pPr>
        <w:spacing w:line="240" w:lineRule="auto"/>
        <w:rPr>
          <w:rFonts w:ascii="Verdana" w:hAnsi="Verdana"/>
          <w:b/>
          <w:sz w:val="16"/>
          <w:szCs w:val="16"/>
        </w:rPr>
      </w:pPr>
      <w:r>
        <w:rPr>
          <w:rFonts w:ascii="Verdana" w:hAnsi="Verdana"/>
          <w:b/>
          <w:sz w:val="16"/>
          <w:szCs w:val="16"/>
        </w:rPr>
        <w:br w:type="page"/>
      </w:r>
    </w:p>
    <w:p w:rsidR="0045567B" w:rsidRPr="009A477B" w:rsidRDefault="0045567B" w:rsidP="0045567B">
      <w:pPr>
        <w:ind w:left="360"/>
        <w:rPr>
          <w:rFonts w:ascii="Verdana" w:hAnsi="Verdana"/>
          <w:b/>
          <w:sz w:val="18"/>
          <w:szCs w:val="18"/>
        </w:rPr>
      </w:pPr>
      <w:r w:rsidRPr="009A477B">
        <w:rPr>
          <w:rFonts w:ascii="Verdana" w:hAnsi="Verdana"/>
          <w:b/>
          <w:sz w:val="18"/>
          <w:szCs w:val="18"/>
        </w:rPr>
        <w:lastRenderedPageBreak/>
        <w:t>School voor voortgezet onderwijs</w:t>
      </w:r>
    </w:p>
    <w:p w:rsidR="009A477B" w:rsidRPr="0062480A" w:rsidRDefault="009A477B" w:rsidP="0045567B">
      <w:pPr>
        <w:ind w:left="360"/>
        <w:rPr>
          <w:rFonts w:ascii="Verdana" w:hAnsi="Verdana"/>
          <w:b/>
          <w:sz w:val="16"/>
          <w:szCs w:val="16"/>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8"/>
        <w:gridCol w:w="5997"/>
        <w:gridCol w:w="1417"/>
      </w:tblGrid>
      <w:tr w:rsidR="00294FA7" w:rsidRPr="0062480A" w:rsidTr="009A477B">
        <w:trPr>
          <w:trHeight w:val="285"/>
        </w:trPr>
        <w:tc>
          <w:tcPr>
            <w:tcW w:w="1328" w:type="dxa"/>
            <w:shd w:val="clear" w:color="auto" w:fill="606060"/>
          </w:tcPr>
          <w:p w:rsidR="00294FA7" w:rsidRPr="0062480A" w:rsidRDefault="00294FA7" w:rsidP="00AB0664">
            <w:pPr>
              <w:rPr>
                <w:rFonts w:ascii="Verdana" w:hAnsi="Verdana"/>
                <w:color w:val="FFFFFF"/>
                <w:sz w:val="16"/>
                <w:szCs w:val="16"/>
              </w:rPr>
            </w:pPr>
            <w:r>
              <w:rPr>
                <w:rFonts w:ascii="Verdana" w:hAnsi="Verdana"/>
                <w:color w:val="FFFFFF"/>
                <w:sz w:val="16"/>
                <w:szCs w:val="16"/>
              </w:rPr>
              <w:t>Arrangement</w:t>
            </w:r>
          </w:p>
        </w:tc>
        <w:tc>
          <w:tcPr>
            <w:tcW w:w="5997" w:type="dxa"/>
            <w:shd w:val="clear" w:color="auto" w:fill="606060"/>
          </w:tcPr>
          <w:p w:rsidR="00294FA7" w:rsidRPr="0062480A" w:rsidRDefault="00294FA7" w:rsidP="00AB0664">
            <w:pPr>
              <w:rPr>
                <w:rFonts w:ascii="Verdana" w:hAnsi="Verdana"/>
                <w:color w:val="FFFFFF"/>
                <w:sz w:val="16"/>
                <w:szCs w:val="16"/>
              </w:rPr>
            </w:pPr>
            <w:r>
              <w:rPr>
                <w:rFonts w:ascii="Verdana" w:hAnsi="Verdana"/>
                <w:color w:val="FFFFFF"/>
                <w:sz w:val="16"/>
                <w:szCs w:val="16"/>
              </w:rPr>
              <w:t>Klas</w:t>
            </w:r>
          </w:p>
        </w:tc>
        <w:tc>
          <w:tcPr>
            <w:tcW w:w="1417" w:type="dxa"/>
            <w:shd w:val="clear" w:color="auto" w:fill="606060"/>
          </w:tcPr>
          <w:p w:rsidR="00294FA7" w:rsidRPr="0062480A" w:rsidRDefault="00294FA7" w:rsidP="00E9047F">
            <w:pPr>
              <w:jc w:val="right"/>
              <w:rPr>
                <w:rFonts w:ascii="Verdana" w:hAnsi="Verdana"/>
                <w:color w:val="FFFFFF"/>
                <w:sz w:val="16"/>
                <w:szCs w:val="16"/>
              </w:rPr>
            </w:pPr>
            <w:r>
              <w:rPr>
                <w:rFonts w:ascii="Verdana" w:hAnsi="Verdana"/>
                <w:color w:val="FFFFFF"/>
                <w:sz w:val="16"/>
                <w:szCs w:val="16"/>
              </w:rPr>
              <w:t>Jaarbedrag</w:t>
            </w:r>
          </w:p>
        </w:tc>
      </w:tr>
      <w:tr w:rsidR="00294FA7" w:rsidRPr="0062480A" w:rsidTr="009A477B">
        <w:trPr>
          <w:trHeight w:val="165"/>
        </w:trPr>
        <w:tc>
          <w:tcPr>
            <w:tcW w:w="1328" w:type="dxa"/>
          </w:tcPr>
          <w:p w:rsidR="00294FA7" w:rsidRPr="0062480A" w:rsidRDefault="00294FA7" w:rsidP="00AB0664">
            <w:pPr>
              <w:rPr>
                <w:rFonts w:ascii="Verdana" w:hAnsi="Verdana"/>
                <w:sz w:val="16"/>
                <w:szCs w:val="16"/>
              </w:rPr>
            </w:pPr>
            <w:r>
              <w:rPr>
                <w:rFonts w:ascii="Verdana" w:hAnsi="Verdana"/>
                <w:sz w:val="16"/>
                <w:szCs w:val="16"/>
              </w:rPr>
              <w:t>Licht</w:t>
            </w:r>
          </w:p>
        </w:tc>
        <w:tc>
          <w:tcPr>
            <w:tcW w:w="5997" w:type="dxa"/>
            <w:vAlign w:val="center"/>
          </w:tcPr>
          <w:p w:rsidR="00294FA7" w:rsidRPr="0062480A" w:rsidRDefault="00294FA7" w:rsidP="00217B59">
            <w:pPr>
              <w:rPr>
                <w:rFonts w:ascii="Verdana" w:hAnsi="Verdana"/>
                <w:sz w:val="16"/>
                <w:szCs w:val="16"/>
              </w:rPr>
            </w:pPr>
            <w:r>
              <w:rPr>
                <w:rFonts w:ascii="Verdana" w:hAnsi="Verdana"/>
                <w:sz w:val="16"/>
                <w:szCs w:val="16"/>
              </w:rPr>
              <w:t>Klas 1 t/m 6, eenmalig, alleen bij start klas 1 of bij instroom AOB</w:t>
            </w:r>
          </w:p>
        </w:tc>
        <w:tc>
          <w:tcPr>
            <w:tcW w:w="1417" w:type="dxa"/>
            <w:vAlign w:val="center"/>
          </w:tcPr>
          <w:p w:rsidR="00294FA7" w:rsidRPr="0062480A" w:rsidRDefault="00294FA7" w:rsidP="00F3154C">
            <w:pPr>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750</w:t>
            </w:r>
          </w:p>
        </w:tc>
      </w:tr>
      <w:tr w:rsidR="00294FA7" w:rsidRPr="0062480A" w:rsidTr="009A477B">
        <w:trPr>
          <w:trHeight w:val="348"/>
        </w:trPr>
        <w:tc>
          <w:tcPr>
            <w:tcW w:w="1328" w:type="dxa"/>
            <w:vMerge w:val="restart"/>
            <w:vAlign w:val="center"/>
          </w:tcPr>
          <w:p w:rsidR="00294FA7" w:rsidRDefault="00294FA7" w:rsidP="009C2A59">
            <w:pPr>
              <w:rPr>
                <w:rFonts w:ascii="Verdana" w:hAnsi="Verdana"/>
                <w:sz w:val="16"/>
                <w:szCs w:val="16"/>
              </w:rPr>
            </w:pPr>
            <w:r>
              <w:rPr>
                <w:rFonts w:ascii="Verdana" w:hAnsi="Verdana"/>
                <w:sz w:val="16"/>
                <w:szCs w:val="16"/>
              </w:rPr>
              <w:t>Standaard</w:t>
            </w:r>
          </w:p>
          <w:p w:rsidR="00294FA7" w:rsidRDefault="00294FA7" w:rsidP="009C2A59">
            <w:pPr>
              <w:rPr>
                <w:rFonts w:ascii="Verdana" w:hAnsi="Verdana"/>
                <w:sz w:val="16"/>
                <w:szCs w:val="16"/>
              </w:rPr>
            </w:pPr>
          </w:p>
        </w:tc>
        <w:tc>
          <w:tcPr>
            <w:tcW w:w="5997" w:type="dxa"/>
            <w:vAlign w:val="center"/>
          </w:tcPr>
          <w:p w:rsidR="00294FA7" w:rsidRPr="0062480A" w:rsidRDefault="00294FA7" w:rsidP="00464453">
            <w:pPr>
              <w:rPr>
                <w:rFonts w:ascii="Verdana" w:hAnsi="Verdana"/>
                <w:sz w:val="16"/>
                <w:szCs w:val="16"/>
              </w:rPr>
            </w:pPr>
            <w:r>
              <w:rPr>
                <w:rFonts w:ascii="Verdana" w:hAnsi="Verdana"/>
                <w:sz w:val="16"/>
                <w:szCs w:val="16"/>
              </w:rPr>
              <w:t>Klas 1 t/m 6</w:t>
            </w:r>
          </w:p>
        </w:tc>
        <w:tc>
          <w:tcPr>
            <w:tcW w:w="1417" w:type="dxa"/>
            <w:vAlign w:val="center"/>
          </w:tcPr>
          <w:p w:rsidR="00294FA7" w:rsidRPr="0062480A" w:rsidRDefault="00294FA7" w:rsidP="00DE07F3">
            <w:pPr>
              <w:jc w:val="right"/>
              <w:rPr>
                <w:rFonts w:ascii="Verdana" w:hAnsi="Verdana"/>
                <w:sz w:val="16"/>
                <w:szCs w:val="16"/>
              </w:rPr>
            </w:pPr>
            <w:r w:rsidRPr="0062480A">
              <w:rPr>
                <w:rFonts w:ascii="Verdana" w:hAnsi="Verdana"/>
                <w:sz w:val="16"/>
                <w:szCs w:val="16"/>
              </w:rPr>
              <w:t xml:space="preserve">€ </w:t>
            </w:r>
            <w:r w:rsidR="00DE07F3">
              <w:rPr>
                <w:rFonts w:ascii="Verdana" w:hAnsi="Verdana"/>
                <w:sz w:val="16"/>
                <w:szCs w:val="16"/>
              </w:rPr>
              <w:t>3</w:t>
            </w:r>
            <w:r w:rsidRPr="0062480A">
              <w:rPr>
                <w:rFonts w:ascii="Verdana" w:hAnsi="Verdana"/>
                <w:sz w:val="16"/>
                <w:szCs w:val="16"/>
              </w:rPr>
              <w:t>.</w:t>
            </w:r>
            <w:r w:rsidR="00DE07F3">
              <w:rPr>
                <w:rFonts w:ascii="Verdana" w:hAnsi="Verdana"/>
                <w:sz w:val="16"/>
                <w:szCs w:val="16"/>
              </w:rPr>
              <w:t>0</w:t>
            </w:r>
            <w:r>
              <w:rPr>
                <w:rFonts w:ascii="Verdana" w:hAnsi="Verdana"/>
                <w:sz w:val="16"/>
                <w:szCs w:val="16"/>
              </w:rPr>
              <w:t>0</w:t>
            </w:r>
            <w:r w:rsidRPr="0062480A">
              <w:rPr>
                <w:rFonts w:ascii="Verdana" w:hAnsi="Verdana"/>
                <w:sz w:val="16"/>
                <w:szCs w:val="16"/>
              </w:rPr>
              <w:t>0</w:t>
            </w:r>
          </w:p>
        </w:tc>
      </w:tr>
      <w:tr w:rsidR="00294FA7" w:rsidRPr="0062480A" w:rsidTr="009A477B">
        <w:trPr>
          <w:trHeight w:val="348"/>
        </w:trPr>
        <w:tc>
          <w:tcPr>
            <w:tcW w:w="1328" w:type="dxa"/>
            <w:vMerge/>
            <w:vAlign w:val="center"/>
          </w:tcPr>
          <w:p w:rsidR="00294FA7" w:rsidRPr="0062480A" w:rsidRDefault="00294FA7" w:rsidP="009C2A59">
            <w:pPr>
              <w:rPr>
                <w:rFonts w:ascii="Verdana" w:hAnsi="Verdana"/>
                <w:sz w:val="16"/>
                <w:szCs w:val="16"/>
              </w:rPr>
            </w:pPr>
          </w:p>
        </w:tc>
        <w:tc>
          <w:tcPr>
            <w:tcW w:w="5997" w:type="dxa"/>
            <w:vAlign w:val="center"/>
          </w:tcPr>
          <w:p w:rsidR="00294FA7" w:rsidRDefault="00294FA7" w:rsidP="00217B59">
            <w:pPr>
              <w:rPr>
                <w:rFonts w:ascii="Verdana" w:hAnsi="Verdana"/>
                <w:sz w:val="16"/>
                <w:szCs w:val="16"/>
              </w:rPr>
            </w:pPr>
            <w:r>
              <w:rPr>
                <w:rFonts w:ascii="Verdana" w:hAnsi="Verdana"/>
                <w:sz w:val="16"/>
                <w:szCs w:val="16"/>
              </w:rPr>
              <w:t>Klas 1 t/m 6, eenmalig, alleen bij start klas 1 of bij instroom AOB</w:t>
            </w:r>
          </w:p>
        </w:tc>
        <w:tc>
          <w:tcPr>
            <w:tcW w:w="1417" w:type="dxa"/>
            <w:vAlign w:val="center"/>
          </w:tcPr>
          <w:p w:rsidR="00294FA7" w:rsidRPr="0062480A" w:rsidRDefault="00294FA7" w:rsidP="00F3154C">
            <w:pPr>
              <w:jc w:val="right"/>
              <w:rPr>
                <w:rFonts w:ascii="Verdana" w:hAnsi="Verdana"/>
                <w:sz w:val="16"/>
                <w:szCs w:val="16"/>
              </w:rPr>
            </w:pPr>
            <w:r>
              <w:rPr>
                <w:rFonts w:ascii="Verdana" w:hAnsi="Verdana"/>
                <w:sz w:val="16"/>
                <w:szCs w:val="16"/>
              </w:rPr>
              <w:t>€ 1.000</w:t>
            </w:r>
          </w:p>
        </w:tc>
      </w:tr>
      <w:tr w:rsidR="00294FA7" w:rsidRPr="0062480A" w:rsidTr="009A477B">
        <w:trPr>
          <w:trHeight w:val="348"/>
        </w:trPr>
        <w:tc>
          <w:tcPr>
            <w:tcW w:w="1328" w:type="dxa"/>
            <w:vMerge w:val="restart"/>
            <w:vAlign w:val="center"/>
          </w:tcPr>
          <w:p w:rsidR="00294FA7" w:rsidRDefault="00294FA7" w:rsidP="009C2A59">
            <w:pPr>
              <w:rPr>
                <w:rFonts w:ascii="Verdana" w:hAnsi="Verdana"/>
                <w:sz w:val="16"/>
                <w:szCs w:val="16"/>
              </w:rPr>
            </w:pPr>
            <w:r>
              <w:rPr>
                <w:rFonts w:ascii="Verdana" w:hAnsi="Verdana"/>
                <w:sz w:val="16"/>
                <w:szCs w:val="16"/>
              </w:rPr>
              <w:t>Intensief</w:t>
            </w:r>
          </w:p>
        </w:tc>
        <w:tc>
          <w:tcPr>
            <w:tcW w:w="5997" w:type="dxa"/>
            <w:vAlign w:val="center"/>
          </w:tcPr>
          <w:p w:rsidR="00294FA7" w:rsidRDefault="00294FA7" w:rsidP="009C2A59">
            <w:pPr>
              <w:rPr>
                <w:rFonts w:ascii="Verdana" w:hAnsi="Verdana"/>
                <w:sz w:val="16"/>
                <w:szCs w:val="16"/>
              </w:rPr>
            </w:pPr>
            <w:r>
              <w:rPr>
                <w:rFonts w:ascii="Verdana" w:hAnsi="Verdana"/>
                <w:sz w:val="16"/>
                <w:szCs w:val="16"/>
              </w:rPr>
              <w:t>Klas 1 t/m 6</w:t>
            </w:r>
          </w:p>
        </w:tc>
        <w:tc>
          <w:tcPr>
            <w:tcW w:w="1417" w:type="dxa"/>
            <w:vAlign w:val="center"/>
          </w:tcPr>
          <w:p w:rsidR="00294FA7" w:rsidRPr="0062480A" w:rsidRDefault="00294FA7" w:rsidP="00F3154C">
            <w:pPr>
              <w:jc w:val="right"/>
              <w:rPr>
                <w:rFonts w:ascii="Verdana" w:hAnsi="Verdana"/>
                <w:sz w:val="16"/>
                <w:szCs w:val="16"/>
              </w:rPr>
            </w:pPr>
            <w:r>
              <w:rPr>
                <w:rFonts w:ascii="Verdana" w:hAnsi="Verdana"/>
                <w:sz w:val="16"/>
                <w:szCs w:val="16"/>
              </w:rPr>
              <w:t>€ 5.000</w:t>
            </w:r>
          </w:p>
        </w:tc>
      </w:tr>
      <w:tr w:rsidR="00294FA7" w:rsidRPr="0062480A" w:rsidTr="009A477B">
        <w:trPr>
          <w:trHeight w:val="348"/>
        </w:trPr>
        <w:tc>
          <w:tcPr>
            <w:tcW w:w="1328" w:type="dxa"/>
            <w:vMerge/>
            <w:vAlign w:val="center"/>
          </w:tcPr>
          <w:p w:rsidR="00294FA7" w:rsidRPr="0062480A" w:rsidRDefault="00294FA7" w:rsidP="009C2A59">
            <w:pPr>
              <w:rPr>
                <w:rFonts w:ascii="Verdana" w:hAnsi="Verdana"/>
                <w:sz w:val="16"/>
                <w:szCs w:val="16"/>
              </w:rPr>
            </w:pPr>
          </w:p>
        </w:tc>
        <w:tc>
          <w:tcPr>
            <w:tcW w:w="5997" w:type="dxa"/>
            <w:vAlign w:val="center"/>
          </w:tcPr>
          <w:p w:rsidR="00294FA7" w:rsidRDefault="00294FA7" w:rsidP="00217B59">
            <w:pPr>
              <w:rPr>
                <w:rFonts w:ascii="Verdana" w:hAnsi="Verdana"/>
                <w:sz w:val="16"/>
                <w:szCs w:val="16"/>
              </w:rPr>
            </w:pPr>
            <w:r>
              <w:rPr>
                <w:rFonts w:ascii="Verdana" w:hAnsi="Verdana"/>
                <w:sz w:val="16"/>
                <w:szCs w:val="16"/>
              </w:rPr>
              <w:t>Klas 1 t/m 6, eenmalig, alleen bij start klas 1 of bij instroom AOB</w:t>
            </w:r>
          </w:p>
        </w:tc>
        <w:tc>
          <w:tcPr>
            <w:tcW w:w="1417" w:type="dxa"/>
            <w:vAlign w:val="center"/>
          </w:tcPr>
          <w:p w:rsidR="00294FA7" w:rsidRPr="0062480A" w:rsidRDefault="00294FA7" w:rsidP="00F3154C">
            <w:pPr>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1</w:t>
            </w:r>
            <w:r w:rsidRPr="0062480A">
              <w:rPr>
                <w:rFonts w:ascii="Verdana" w:hAnsi="Verdana"/>
                <w:sz w:val="16"/>
                <w:szCs w:val="16"/>
              </w:rPr>
              <w:t>.</w:t>
            </w:r>
            <w:r>
              <w:rPr>
                <w:rFonts w:ascii="Verdana" w:hAnsi="Verdana"/>
                <w:sz w:val="16"/>
                <w:szCs w:val="16"/>
              </w:rPr>
              <w:t>00</w:t>
            </w:r>
            <w:r w:rsidRPr="0062480A">
              <w:rPr>
                <w:rFonts w:ascii="Verdana" w:hAnsi="Verdana"/>
                <w:sz w:val="16"/>
                <w:szCs w:val="16"/>
              </w:rPr>
              <w:t>0</w:t>
            </w:r>
          </w:p>
        </w:tc>
      </w:tr>
      <w:tr w:rsidR="00294FA7" w:rsidRPr="0062480A" w:rsidTr="009A477B">
        <w:trPr>
          <w:trHeight w:val="348"/>
        </w:trPr>
        <w:tc>
          <w:tcPr>
            <w:tcW w:w="1328" w:type="dxa"/>
            <w:vMerge w:val="restart"/>
            <w:vAlign w:val="center"/>
          </w:tcPr>
          <w:p w:rsidR="00294FA7" w:rsidRPr="0062480A" w:rsidRDefault="00294FA7" w:rsidP="009C2A59">
            <w:pPr>
              <w:rPr>
                <w:rFonts w:ascii="Verdana" w:hAnsi="Verdana"/>
                <w:sz w:val="16"/>
                <w:szCs w:val="16"/>
              </w:rPr>
            </w:pPr>
            <w:r>
              <w:rPr>
                <w:rFonts w:ascii="Verdana" w:hAnsi="Verdana"/>
                <w:sz w:val="16"/>
                <w:szCs w:val="16"/>
              </w:rPr>
              <w:t>Zeer intensief</w:t>
            </w:r>
          </w:p>
        </w:tc>
        <w:tc>
          <w:tcPr>
            <w:tcW w:w="5997" w:type="dxa"/>
            <w:vAlign w:val="center"/>
          </w:tcPr>
          <w:p w:rsidR="00294FA7" w:rsidRPr="0062480A" w:rsidRDefault="00294FA7" w:rsidP="00B24B8D">
            <w:pPr>
              <w:rPr>
                <w:rFonts w:ascii="Verdana" w:hAnsi="Verdana"/>
                <w:sz w:val="16"/>
                <w:szCs w:val="16"/>
              </w:rPr>
            </w:pPr>
            <w:r>
              <w:rPr>
                <w:rFonts w:ascii="Verdana" w:hAnsi="Verdana"/>
                <w:sz w:val="16"/>
                <w:szCs w:val="16"/>
              </w:rPr>
              <w:t>Klas 1 t/m 6</w:t>
            </w:r>
          </w:p>
        </w:tc>
        <w:tc>
          <w:tcPr>
            <w:tcW w:w="1417" w:type="dxa"/>
            <w:vAlign w:val="center"/>
          </w:tcPr>
          <w:p w:rsidR="00294FA7" w:rsidRPr="0062480A" w:rsidRDefault="00294FA7" w:rsidP="00F3154C">
            <w:pPr>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7</w:t>
            </w:r>
            <w:r w:rsidRPr="0062480A">
              <w:rPr>
                <w:rFonts w:ascii="Verdana" w:hAnsi="Verdana"/>
                <w:sz w:val="16"/>
                <w:szCs w:val="16"/>
              </w:rPr>
              <w:t>.</w:t>
            </w:r>
            <w:r>
              <w:rPr>
                <w:rFonts w:ascii="Verdana" w:hAnsi="Verdana"/>
                <w:sz w:val="16"/>
                <w:szCs w:val="16"/>
              </w:rPr>
              <w:t>00</w:t>
            </w:r>
            <w:r w:rsidRPr="0062480A">
              <w:rPr>
                <w:rFonts w:ascii="Verdana" w:hAnsi="Verdana"/>
                <w:sz w:val="16"/>
                <w:szCs w:val="16"/>
              </w:rPr>
              <w:t>0</w:t>
            </w:r>
          </w:p>
        </w:tc>
      </w:tr>
      <w:tr w:rsidR="00294FA7" w:rsidRPr="0062480A" w:rsidTr="009A477B">
        <w:trPr>
          <w:trHeight w:val="348"/>
        </w:trPr>
        <w:tc>
          <w:tcPr>
            <w:tcW w:w="1328" w:type="dxa"/>
            <w:vMerge/>
          </w:tcPr>
          <w:p w:rsidR="00294FA7" w:rsidRPr="0062480A" w:rsidRDefault="00294FA7" w:rsidP="00AB0664">
            <w:pPr>
              <w:rPr>
                <w:rFonts w:ascii="Verdana" w:hAnsi="Verdana"/>
                <w:sz w:val="16"/>
                <w:szCs w:val="16"/>
              </w:rPr>
            </w:pPr>
          </w:p>
        </w:tc>
        <w:tc>
          <w:tcPr>
            <w:tcW w:w="5997" w:type="dxa"/>
            <w:vAlign w:val="center"/>
          </w:tcPr>
          <w:p w:rsidR="00294FA7" w:rsidRPr="00FE7873" w:rsidRDefault="00294FA7" w:rsidP="00217B59">
            <w:pPr>
              <w:rPr>
                <w:rFonts w:ascii="Verdana" w:hAnsi="Verdana"/>
                <w:sz w:val="18"/>
                <w:szCs w:val="18"/>
              </w:rPr>
            </w:pPr>
            <w:r>
              <w:rPr>
                <w:rFonts w:ascii="Verdana" w:hAnsi="Verdana"/>
                <w:sz w:val="16"/>
                <w:szCs w:val="16"/>
              </w:rPr>
              <w:t>Klas 1 t/m 6, eenmalig, alleen bij start klas 1 of bij instroom AOB</w:t>
            </w:r>
          </w:p>
        </w:tc>
        <w:tc>
          <w:tcPr>
            <w:tcW w:w="1417" w:type="dxa"/>
            <w:vAlign w:val="center"/>
          </w:tcPr>
          <w:p w:rsidR="00294FA7" w:rsidRPr="0062480A" w:rsidRDefault="00294FA7" w:rsidP="00F3154C">
            <w:pPr>
              <w:jc w:val="right"/>
              <w:rPr>
                <w:rFonts w:ascii="Verdana" w:hAnsi="Verdana"/>
                <w:sz w:val="16"/>
                <w:szCs w:val="16"/>
              </w:rPr>
            </w:pPr>
            <w:r w:rsidRPr="0062480A">
              <w:rPr>
                <w:rFonts w:ascii="Verdana" w:hAnsi="Verdana"/>
                <w:sz w:val="16"/>
                <w:szCs w:val="16"/>
              </w:rPr>
              <w:t xml:space="preserve">€ </w:t>
            </w:r>
            <w:r>
              <w:rPr>
                <w:rFonts w:ascii="Verdana" w:hAnsi="Verdana"/>
                <w:sz w:val="16"/>
                <w:szCs w:val="16"/>
              </w:rPr>
              <w:t>1</w:t>
            </w:r>
            <w:r w:rsidRPr="0062480A">
              <w:rPr>
                <w:rFonts w:ascii="Verdana" w:hAnsi="Verdana"/>
                <w:sz w:val="16"/>
                <w:szCs w:val="16"/>
              </w:rPr>
              <w:t>.</w:t>
            </w:r>
            <w:r>
              <w:rPr>
                <w:rFonts w:ascii="Verdana" w:hAnsi="Verdana"/>
                <w:sz w:val="16"/>
                <w:szCs w:val="16"/>
              </w:rPr>
              <w:t>00</w:t>
            </w:r>
            <w:r w:rsidRPr="0062480A">
              <w:rPr>
                <w:rFonts w:ascii="Verdana" w:hAnsi="Verdana"/>
                <w:sz w:val="16"/>
                <w:szCs w:val="16"/>
              </w:rPr>
              <w:t>0</w:t>
            </w:r>
          </w:p>
        </w:tc>
      </w:tr>
    </w:tbl>
    <w:p w:rsidR="00FE7873" w:rsidRDefault="00FE7873" w:rsidP="00FE7873">
      <w:pPr>
        <w:rPr>
          <w:rFonts w:ascii="Verdana" w:hAnsi="Verdana"/>
          <w:sz w:val="18"/>
          <w:szCs w:val="18"/>
        </w:rPr>
      </w:pPr>
    </w:p>
    <w:p w:rsidR="0045567B" w:rsidRPr="007314D1" w:rsidRDefault="0045567B" w:rsidP="00D36EE3">
      <w:pPr>
        <w:ind w:left="284"/>
        <w:rPr>
          <w:rFonts w:ascii="Verdana" w:hAnsi="Verdana"/>
          <w:sz w:val="18"/>
          <w:szCs w:val="18"/>
        </w:rPr>
      </w:pPr>
      <w:r w:rsidRPr="0062480A">
        <w:rPr>
          <w:rFonts w:ascii="Verdana" w:hAnsi="Verdana"/>
          <w:sz w:val="18"/>
          <w:szCs w:val="18"/>
        </w:rPr>
        <w:t>Om met ingang van 1</w:t>
      </w:r>
      <w:r w:rsidR="00F350DF" w:rsidRPr="00F350DF">
        <w:rPr>
          <w:rFonts w:ascii="Verdana" w:hAnsi="Verdana"/>
          <w:sz w:val="18"/>
          <w:szCs w:val="18"/>
          <w:vertAlign w:val="superscript"/>
        </w:rPr>
        <w:t>e</w:t>
      </w:r>
      <w:r w:rsidR="00F350DF">
        <w:rPr>
          <w:rFonts w:ascii="Verdana" w:hAnsi="Verdana"/>
          <w:sz w:val="18"/>
          <w:szCs w:val="18"/>
        </w:rPr>
        <w:t xml:space="preserve"> van de maand </w:t>
      </w:r>
      <w:r w:rsidRPr="0062480A">
        <w:rPr>
          <w:rFonts w:ascii="Verdana" w:hAnsi="Verdana"/>
          <w:sz w:val="18"/>
          <w:szCs w:val="18"/>
        </w:rPr>
        <w:t>voor aanvullende bekostiging in aanmerking te komen, dient het bevoegd gezag waar de leerling staat ingeschreven</w:t>
      </w:r>
      <w:r w:rsidRPr="00F350DF">
        <w:rPr>
          <w:rFonts w:ascii="Verdana" w:hAnsi="Verdana"/>
          <w:sz w:val="18"/>
          <w:szCs w:val="18"/>
        </w:rPr>
        <w:t xml:space="preserve">, vóór </w:t>
      </w:r>
      <w:r w:rsidR="00F350DF" w:rsidRPr="00F350DF">
        <w:rPr>
          <w:rFonts w:ascii="Verdana" w:hAnsi="Verdana"/>
          <w:sz w:val="18"/>
          <w:szCs w:val="18"/>
        </w:rPr>
        <w:t>de 20</w:t>
      </w:r>
      <w:r w:rsidR="00F350DF" w:rsidRPr="00F350DF">
        <w:rPr>
          <w:rFonts w:ascii="Verdana" w:hAnsi="Verdana"/>
          <w:sz w:val="18"/>
          <w:szCs w:val="18"/>
          <w:vertAlign w:val="superscript"/>
        </w:rPr>
        <w:t>ste</w:t>
      </w:r>
      <w:r w:rsidR="00F350DF" w:rsidRPr="00F350DF">
        <w:rPr>
          <w:rFonts w:ascii="Verdana" w:hAnsi="Verdana"/>
          <w:sz w:val="18"/>
          <w:szCs w:val="18"/>
        </w:rPr>
        <w:t xml:space="preserve"> van d</w:t>
      </w:r>
      <w:r w:rsidR="00F350DF">
        <w:rPr>
          <w:rFonts w:ascii="Verdana" w:hAnsi="Verdana"/>
          <w:sz w:val="18"/>
          <w:szCs w:val="18"/>
        </w:rPr>
        <w:t>i</w:t>
      </w:r>
      <w:r w:rsidR="00F350DF" w:rsidRPr="00F350DF">
        <w:rPr>
          <w:rFonts w:ascii="Verdana" w:hAnsi="Verdana"/>
          <w:sz w:val="18"/>
          <w:szCs w:val="18"/>
        </w:rPr>
        <w:t xml:space="preserve">e maand </w:t>
      </w:r>
      <w:r w:rsidR="00710928" w:rsidRPr="00F350DF">
        <w:rPr>
          <w:rFonts w:ascii="Verdana" w:hAnsi="Verdana"/>
          <w:sz w:val="18"/>
          <w:szCs w:val="18"/>
        </w:rPr>
        <w:t>he</w:t>
      </w:r>
      <w:r w:rsidR="00710928" w:rsidRPr="007314D1">
        <w:rPr>
          <w:rFonts w:ascii="Verdana" w:hAnsi="Verdana"/>
          <w:sz w:val="18"/>
          <w:szCs w:val="18"/>
        </w:rPr>
        <w:t xml:space="preserve">t contract ingevuld en getekend op te </w:t>
      </w:r>
      <w:r w:rsidR="007F0C23">
        <w:rPr>
          <w:rFonts w:ascii="Verdana" w:hAnsi="Verdana"/>
          <w:sz w:val="18"/>
          <w:szCs w:val="18"/>
        </w:rPr>
        <w:t>hebben gestuurd</w:t>
      </w:r>
      <w:r w:rsidR="00710928" w:rsidRPr="007314D1">
        <w:rPr>
          <w:rFonts w:ascii="Verdana" w:hAnsi="Verdana"/>
          <w:sz w:val="18"/>
          <w:szCs w:val="18"/>
        </w:rPr>
        <w:t xml:space="preserve"> naar </w:t>
      </w:r>
      <w:r w:rsidRPr="007314D1">
        <w:rPr>
          <w:rFonts w:ascii="Verdana" w:hAnsi="Verdana"/>
          <w:sz w:val="18"/>
          <w:szCs w:val="18"/>
        </w:rPr>
        <w:t>de instelling voor visueel gehandicapte leerlingen die de begeleiding verzorgt</w:t>
      </w:r>
      <w:r w:rsidR="007F0C23">
        <w:rPr>
          <w:rFonts w:ascii="Verdana" w:hAnsi="Verdana"/>
          <w:sz w:val="18"/>
          <w:szCs w:val="18"/>
        </w:rPr>
        <w:t>, en daarvan een ontvangstbevestiging te hebben gekregen.</w:t>
      </w:r>
    </w:p>
    <w:p w:rsidR="008A3C02" w:rsidRPr="0062480A" w:rsidRDefault="008A3C02" w:rsidP="008A3C02">
      <w:pPr>
        <w:ind w:left="360"/>
        <w:rPr>
          <w:rFonts w:ascii="Verdana" w:hAnsi="Verdana"/>
          <w:sz w:val="18"/>
          <w:szCs w:val="18"/>
        </w:rPr>
      </w:pPr>
    </w:p>
    <w:p w:rsidR="00AF7377" w:rsidRPr="0062480A" w:rsidRDefault="001A787C" w:rsidP="008A3C02">
      <w:pPr>
        <w:numPr>
          <w:ilvl w:val="0"/>
          <w:numId w:val="1"/>
        </w:numPr>
        <w:rPr>
          <w:rFonts w:ascii="Verdana" w:hAnsi="Verdana"/>
          <w:sz w:val="18"/>
          <w:szCs w:val="18"/>
        </w:rPr>
      </w:pPr>
      <w:r>
        <w:rPr>
          <w:rFonts w:ascii="Verdana" w:hAnsi="Verdana"/>
          <w:sz w:val="18"/>
          <w:szCs w:val="18"/>
        </w:rPr>
        <w:t xml:space="preserve">Jaarlijks wordt vóór 1 mei de regeling voor aanvullende bekostiging, inclusief de bedragen, voor het daarop volgende schooljaar opgesteld en bekend gemaakt. </w:t>
      </w:r>
    </w:p>
    <w:p w:rsidR="008A3C02" w:rsidRPr="0062480A" w:rsidRDefault="008A3C02" w:rsidP="008A3C02">
      <w:pPr>
        <w:rPr>
          <w:rFonts w:ascii="Verdana" w:hAnsi="Verdana"/>
          <w:sz w:val="18"/>
          <w:szCs w:val="18"/>
        </w:rPr>
      </w:pPr>
    </w:p>
    <w:p w:rsidR="00AF7377" w:rsidRPr="0062480A" w:rsidRDefault="00AF7377" w:rsidP="008A3C02">
      <w:pPr>
        <w:rPr>
          <w:rFonts w:ascii="Verdana" w:hAnsi="Verdana"/>
          <w:sz w:val="18"/>
          <w:szCs w:val="18"/>
        </w:rPr>
      </w:pPr>
    </w:p>
    <w:p w:rsidR="008A3C02" w:rsidRPr="0062480A" w:rsidRDefault="008A3C02" w:rsidP="008A3C02">
      <w:pPr>
        <w:rPr>
          <w:rFonts w:ascii="Verdana" w:hAnsi="Verdana"/>
          <w:b/>
          <w:sz w:val="18"/>
          <w:szCs w:val="18"/>
        </w:rPr>
      </w:pPr>
      <w:r w:rsidRPr="0062480A">
        <w:rPr>
          <w:rFonts w:ascii="Verdana" w:hAnsi="Verdana"/>
          <w:b/>
          <w:sz w:val="18"/>
          <w:szCs w:val="18"/>
        </w:rPr>
        <w:t>Artikel 2. Bezwaar</w:t>
      </w:r>
    </w:p>
    <w:p w:rsidR="008A3C02" w:rsidRPr="0062480A" w:rsidRDefault="008A3C02" w:rsidP="008A3C02">
      <w:pPr>
        <w:rPr>
          <w:rFonts w:ascii="Verdana" w:hAnsi="Verdana"/>
          <w:sz w:val="18"/>
          <w:szCs w:val="18"/>
        </w:rPr>
      </w:pPr>
    </w:p>
    <w:p w:rsidR="00B24F0B" w:rsidRPr="002162E1" w:rsidRDefault="008A3C02" w:rsidP="002162E1">
      <w:pPr>
        <w:numPr>
          <w:ilvl w:val="0"/>
          <w:numId w:val="4"/>
        </w:numPr>
        <w:rPr>
          <w:rFonts w:ascii="Verdana" w:hAnsi="Verdana"/>
          <w:sz w:val="20"/>
        </w:rPr>
      </w:pPr>
      <w:r w:rsidRPr="00CC3FC7">
        <w:rPr>
          <w:rFonts w:ascii="Verdana" w:hAnsi="Verdana"/>
          <w:sz w:val="18"/>
          <w:szCs w:val="18"/>
        </w:rPr>
        <w:t xml:space="preserve">Wanneer het bevoegd gezag van een basisschool of school voor voortgezet onderwijs het niet eens </w:t>
      </w:r>
      <w:r w:rsidR="007F0C23">
        <w:rPr>
          <w:rFonts w:ascii="Verdana" w:hAnsi="Verdana"/>
          <w:sz w:val="18"/>
          <w:szCs w:val="18"/>
        </w:rPr>
        <w:t xml:space="preserve">is </w:t>
      </w:r>
      <w:r w:rsidRPr="00CC3FC7">
        <w:rPr>
          <w:rFonts w:ascii="Verdana" w:hAnsi="Verdana"/>
          <w:sz w:val="18"/>
          <w:szCs w:val="18"/>
        </w:rPr>
        <w:t xml:space="preserve">met de toekenning van de middelen op grond van het besluit van de Commissie van Onderzoek, kan deze bezwaar aantekenen bij </w:t>
      </w:r>
      <w:r w:rsidR="00AF7377" w:rsidRPr="00CC3FC7">
        <w:rPr>
          <w:rFonts w:ascii="Verdana" w:hAnsi="Verdana"/>
          <w:sz w:val="18"/>
          <w:szCs w:val="18"/>
        </w:rPr>
        <w:t xml:space="preserve">het bevoegd gezag van de instelling </w:t>
      </w:r>
      <w:r w:rsidRPr="00CC3FC7">
        <w:rPr>
          <w:rFonts w:ascii="Verdana" w:hAnsi="Verdana"/>
          <w:sz w:val="18"/>
          <w:szCs w:val="18"/>
        </w:rPr>
        <w:t xml:space="preserve">voor visueel gehandicapte leerlingen. </w:t>
      </w:r>
      <w:r w:rsidR="00AF7377" w:rsidRPr="00CC3FC7">
        <w:rPr>
          <w:rFonts w:ascii="Verdana" w:hAnsi="Verdana"/>
          <w:sz w:val="18"/>
          <w:szCs w:val="18"/>
        </w:rPr>
        <w:t>H</w:t>
      </w:r>
      <w:r w:rsidRPr="00CC3FC7">
        <w:rPr>
          <w:rFonts w:ascii="Verdana" w:hAnsi="Verdana"/>
          <w:sz w:val="18"/>
          <w:szCs w:val="18"/>
        </w:rPr>
        <w:t xml:space="preserve">et </w:t>
      </w:r>
      <w:r w:rsidR="00AF7377" w:rsidRPr="00CC3FC7">
        <w:rPr>
          <w:rFonts w:ascii="Verdana" w:hAnsi="Verdana"/>
          <w:sz w:val="18"/>
          <w:szCs w:val="18"/>
        </w:rPr>
        <w:t>bevoegd gezag</w:t>
      </w:r>
      <w:r w:rsidRPr="00CC3FC7">
        <w:rPr>
          <w:rFonts w:ascii="Verdana" w:hAnsi="Verdana"/>
          <w:sz w:val="18"/>
          <w:szCs w:val="18"/>
        </w:rPr>
        <w:t xml:space="preserve"> zal binnen 6 weken na ontvangst van het bezwaar oordelen of – in relatie tot het besluit van de Commissie van Onderzoek -  een correcte toekenning van middelen heeft plaatsgevonden op grond van deze regeling, dan wel of een wijziging van de toekenning gerechtvaardigd is.</w:t>
      </w:r>
    </w:p>
    <w:sectPr w:rsidR="00B24F0B" w:rsidRPr="002162E1" w:rsidSect="009A477B">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70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66" w:rsidRDefault="00152766">
      <w:r>
        <w:separator/>
      </w:r>
    </w:p>
  </w:endnote>
  <w:endnote w:type="continuationSeparator" w:id="0">
    <w:p w:rsidR="00152766" w:rsidRDefault="0015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82" w:rsidRDefault="00E54C8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82" w:rsidRDefault="00E54C8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82" w:rsidRDefault="00E54C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66" w:rsidRDefault="00152766">
      <w:r>
        <w:separator/>
      </w:r>
    </w:p>
  </w:footnote>
  <w:footnote w:type="continuationSeparator" w:id="0">
    <w:p w:rsidR="00152766" w:rsidRDefault="00152766">
      <w:r>
        <w:continuationSeparator/>
      </w:r>
    </w:p>
  </w:footnote>
  <w:footnote w:id="1">
    <w:p w:rsidR="0062480A" w:rsidRPr="00FF26CC" w:rsidRDefault="0062480A" w:rsidP="00FF26CC">
      <w:pPr>
        <w:autoSpaceDE w:val="0"/>
        <w:autoSpaceDN w:val="0"/>
        <w:adjustRightInd w:val="0"/>
        <w:spacing w:line="240" w:lineRule="auto"/>
        <w:rPr>
          <w:rFonts w:ascii="Verdana" w:hAnsi="Verdana"/>
          <w:sz w:val="16"/>
          <w:szCs w:val="16"/>
        </w:rPr>
      </w:pPr>
      <w:r>
        <w:rPr>
          <w:rStyle w:val="Voetnootmarkering"/>
        </w:rPr>
        <w:footnoteRef/>
      </w:r>
      <w:r>
        <w:t xml:space="preserve"> </w:t>
      </w:r>
      <w:r w:rsidRPr="00FF26CC">
        <w:rPr>
          <w:rFonts w:ascii="Verdana" w:hAnsi="Verdana"/>
          <w:sz w:val="16"/>
          <w:szCs w:val="16"/>
        </w:rPr>
        <w:t xml:space="preserve">Een school waar basisonderwijs wordt gegeven, niet </w:t>
      </w:r>
      <w:r w:rsidR="007314D1">
        <w:rPr>
          <w:rFonts w:ascii="Verdana" w:hAnsi="Verdana"/>
          <w:sz w:val="16"/>
          <w:szCs w:val="16"/>
        </w:rPr>
        <w:t>zijnde</w:t>
      </w:r>
      <w:r w:rsidRPr="00FF26CC">
        <w:rPr>
          <w:rFonts w:ascii="Verdana" w:hAnsi="Verdana"/>
          <w:sz w:val="16"/>
          <w:szCs w:val="16"/>
        </w:rPr>
        <w:t xml:space="preserve"> een school voor </w:t>
      </w:r>
      <w:r w:rsidR="007314D1">
        <w:rPr>
          <w:rFonts w:ascii="Verdana" w:hAnsi="Verdana"/>
          <w:sz w:val="16"/>
          <w:szCs w:val="16"/>
        </w:rPr>
        <w:t xml:space="preserve">speciaal </w:t>
      </w:r>
      <w:r w:rsidRPr="00FF26CC">
        <w:rPr>
          <w:rFonts w:ascii="Verdana" w:hAnsi="Verdana"/>
          <w:sz w:val="16"/>
          <w:szCs w:val="16"/>
        </w:rPr>
        <w:t>basisonderwijs.</w:t>
      </w:r>
    </w:p>
  </w:footnote>
  <w:footnote w:id="2">
    <w:p w:rsidR="0062480A" w:rsidRDefault="0062480A" w:rsidP="00FF26CC">
      <w:pPr>
        <w:autoSpaceDE w:val="0"/>
        <w:autoSpaceDN w:val="0"/>
        <w:adjustRightInd w:val="0"/>
        <w:spacing w:line="240" w:lineRule="auto"/>
        <w:rPr>
          <w:rFonts w:ascii="Times New Roman" w:hAnsi="Times New Roman"/>
          <w:sz w:val="24"/>
          <w:szCs w:val="24"/>
        </w:rPr>
      </w:pPr>
      <w:r>
        <w:rPr>
          <w:rStyle w:val="Voetnootmarkering"/>
        </w:rPr>
        <w:footnoteRef/>
      </w:r>
      <w:r>
        <w:t xml:space="preserve"> </w:t>
      </w:r>
      <w:r w:rsidRPr="00FF26CC">
        <w:rPr>
          <w:rFonts w:ascii="Verdana" w:hAnsi="Verdana"/>
          <w:sz w:val="16"/>
          <w:szCs w:val="16"/>
        </w:rPr>
        <w:t>Het voortgezet onderwijs omvat het onderwijs dat wordt gegeven n</w:t>
      </w:r>
      <w:r>
        <w:rPr>
          <w:rFonts w:ascii="Verdana" w:hAnsi="Verdana"/>
          <w:sz w:val="16"/>
          <w:szCs w:val="16"/>
        </w:rPr>
        <w:t>á</w:t>
      </w:r>
      <w:r w:rsidRPr="00FF26CC">
        <w:rPr>
          <w:rFonts w:ascii="Verdana" w:hAnsi="Verdana"/>
          <w:sz w:val="16"/>
          <w:szCs w:val="16"/>
        </w:rPr>
        <w:t xml:space="preserve"> het basisonderwijs en n</w:t>
      </w:r>
      <w:r>
        <w:rPr>
          <w:rFonts w:ascii="Verdana" w:hAnsi="Verdana"/>
          <w:sz w:val="16"/>
          <w:szCs w:val="16"/>
        </w:rPr>
        <w:t>á</w:t>
      </w:r>
      <w:r w:rsidRPr="00FF26CC">
        <w:rPr>
          <w:rFonts w:ascii="Verdana" w:hAnsi="Verdana"/>
          <w:sz w:val="16"/>
          <w:szCs w:val="16"/>
        </w:rPr>
        <w:t xml:space="preserve"> het speciaal onderwijs. Het omvat niet het voortgezet speciaal onderwijs als bedoeld in de </w:t>
      </w:r>
      <w:hyperlink r:id="rId1" w:history="1">
        <w:r w:rsidRPr="00FF26CC">
          <w:rPr>
            <w:rStyle w:val="Hyperlink"/>
            <w:rFonts w:ascii="Verdana" w:hAnsi="Verdana"/>
            <w:sz w:val="16"/>
            <w:szCs w:val="16"/>
          </w:rPr>
          <w:t>Wet op de expertisecentra</w:t>
        </w:r>
      </w:hyperlink>
      <w:r w:rsidRPr="00FF26CC">
        <w:rPr>
          <w:rFonts w:ascii="Verdana" w:hAnsi="Verdana"/>
          <w:sz w:val="16"/>
          <w:szCs w:val="16"/>
        </w:rPr>
        <w:t xml:space="preserve">, educatie en beroepsonderwijs als bedoeld in de </w:t>
      </w:r>
      <w:hyperlink r:id="rId2" w:history="1">
        <w:r w:rsidRPr="00FF26CC">
          <w:rPr>
            <w:rStyle w:val="Hyperlink"/>
            <w:rFonts w:ascii="Verdana" w:hAnsi="Verdana"/>
            <w:sz w:val="16"/>
            <w:szCs w:val="16"/>
          </w:rPr>
          <w:t>Wet educatie en beroepsonderwijs</w:t>
        </w:r>
      </w:hyperlink>
      <w:r w:rsidRPr="00FF26CC">
        <w:rPr>
          <w:rFonts w:ascii="Verdana" w:hAnsi="Verdana"/>
          <w:sz w:val="16"/>
          <w:szCs w:val="16"/>
        </w:rPr>
        <w:t xml:space="preserve"> en het hoger onderwijs</w:t>
      </w:r>
      <w:r>
        <w:rPr>
          <w:rFonts w:ascii="Times New Roman" w:hAnsi="Times New Roman"/>
          <w:sz w:val="24"/>
          <w:szCs w:val="24"/>
        </w:rPr>
        <w:t>.</w:t>
      </w:r>
    </w:p>
    <w:p w:rsidR="0062480A" w:rsidRDefault="0062480A">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82" w:rsidRDefault="00E54C8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82" w:rsidRDefault="00E54C8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82" w:rsidRDefault="00E54C8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2C48"/>
    <w:multiLevelType w:val="hybridMultilevel"/>
    <w:tmpl w:val="E126308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BA95837"/>
    <w:multiLevelType w:val="hybridMultilevel"/>
    <w:tmpl w:val="EAFEAB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F344E90"/>
    <w:multiLevelType w:val="hybridMultilevel"/>
    <w:tmpl w:val="7488F8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25E3472"/>
    <w:multiLevelType w:val="hybridMultilevel"/>
    <w:tmpl w:val="7048FAE8"/>
    <w:lvl w:ilvl="0" w:tplc="4BD0E8C4">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A97268"/>
    <w:multiLevelType w:val="hybridMultilevel"/>
    <w:tmpl w:val="10A26F96"/>
    <w:lvl w:ilvl="0" w:tplc="7FA0ACE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CB5F16"/>
    <w:multiLevelType w:val="hybridMultilevel"/>
    <w:tmpl w:val="BA92F854"/>
    <w:lvl w:ilvl="0" w:tplc="1166B53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2650244"/>
    <w:multiLevelType w:val="hybridMultilevel"/>
    <w:tmpl w:val="246A4A3A"/>
    <w:lvl w:ilvl="0" w:tplc="0413000F">
      <w:start w:val="1"/>
      <w:numFmt w:val="decimal"/>
      <w:lvlText w:val="%1."/>
      <w:lvlJc w:val="left"/>
      <w:pPr>
        <w:ind w:left="360" w:hanging="360"/>
      </w:pPr>
    </w:lvl>
    <w:lvl w:ilvl="1" w:tplc="7FA0ACE2">
      <w:numFmt w:val="bullet"/>
      <w:lvlText w:val="-"/>
      <w:lvlJc w:val="left"/>
      <w:pPr>
        <w:ind w:left="1080" w:hanging="360"/>
      </w:pPr>
      <w:rPr>
        <w:rFonts w:ascii="Verdana" w:eastAsia="Times New Roman" w:hAnsi="Verdana"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DFD60FB"/>
    <w:multiLevelType w:val="hybridMultilevel"/>
    <w:tmpl w:val="6F44E7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AD04D0"/>
    <w:multiLevelType w:val="hybridMultilevel"/>
    <w:tmpl w:val="95B6FD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2F8704D"/>
    <w:multiLevelType w:val="hybridMultilevel"/>
    <w:tmpl w:val="B3C0710A"/>
    <w:lvl w:ilvl="0" w:tplc="B52CDF4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48D19C3"/>
    <w:multiLevelType w:val="hybridMultilevel"/>
    <w:tmpl w:val="1C403DBC"/>
    <w:lvl w:ilvl="0" w:tplc="3F54CB4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62A0D37"/>
    <w:multiLevelType w:val="multilevel"/>
    <w:tmpl w:val="C3367E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78C0561"/>
    <w:multiLevelType w:val="hybridMultilevel"/>
    <w:tmpl w:val="D382A082"/>
    <w:lvl w:ilvl="0" w:tplc="1166B53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947F52"/>
    <w:multiLevelType w:val="hybridMultilevel"/>
    <w:tmpl w:val="FE48B6E0"/>
    <w:lvl w:ilvl="0" w:tplc="1166B53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9DF1042"/>
    <w:multiLevelType w:val="hybridMultilevel"/>
    <w:tmpl w:val="F17CB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0804857"/>
    <w:multiLevelType w:val="hybridMultilevel"/>
    <w:tmpl w:val="C04A682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0B772BD"/>
    <w:multiLevelType w:val="hybridMultilevel"/>
    <w:tmpl w:val="FA3EBD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1161FC7"/>
    <w:multiLevelType w:val="multilevel"/>
    <w:tmpl w:val="FE48B6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38C18D8"/>
    <w:multiLevelType w:val="hybridMultilevel"/>
    <w:tmpl w:val="7D9675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3"/>
  </w:num>
  <w:num w:numId="5">
    <w:abstractNumId w:val="17"/>
  </w:num>
  <w:num w:numId="6">
    <w:abstractNumId w:val="9"/>
  </w:num>
  <w:num w:numId="7">
    <w:abstractNumId w:val="15"/>
  </w:num>
  <w:num w:numId="8">
    <w:abstractNumId w:val="12"/>
  </w:num>
  <w:num w:numId="9">
    <w:abstractNumId w:val="3"/>
  </w:num>
  <w:num w:numId="10">
    <w:abstractNumId w:val="10"/>
  </w:num>
  <w:num w:numId="11">
    <w:abstractNumId w:val="1"/>
  </w:num>
  <w:num w:numId="12">
    <w:abstractNumId w:val="14"/>
  </w:num>
  <w:num w:numId="13">
    <w:abstractNumId w:val="8"/>
  </w:num>
  <w:num w:numId="14">
    <w:abstractNumId w:val="2"/>
  </w:num>
  <w:num w:numId="15">
    <w:abstractNumId w:val="4"/>
  </w:num>
  <w:num w:numId="16">
    <w:abstractNumId w:val="6"/>
  </w:num>
  <w:num w:numId="17">
    <w:abstractNumId w:val="1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7B"/>
    <w:rsid w:val="000576EF"/>
    <w:rsid w:val="00070F76"/>
    <w:rsid w:val="00071444"/>
    <w:rsid w:val="000817F8"/>
    <w:rsid w:val="000862AA"/>
    <w:rsid w:val="000C188F"/>
    <w:rsid w:val="00152766"/>
    <w:rsid w:val="00165C5B"/>
    <w:rsid w:val="00171ADA"/>
    <w:rsid w:val="001838F9"/>
    <w:rsid w:val="001A665E"/>
    <w:rsid w:val="001A787C"/>
    <w:rsid w:val="001B3BAE"/>
    <w:rsid w:val="001B58AF"/>
    <w:rsid w:val="00206D61"/>
    <w:rsid w:val="002162E1"/>
    <w:rsid w:val="00217B59"/>
    <w:rsid w:val="00262330"/>
    <w:rsid w:val="00294FA7"/>
    <w:rsid w:val="002E0A5D"/>
    <w:rsid w:val="00335521"/>
    <w:rsid w:val="00365B04"/>
    <w:rsid w:val="003B2B06"/>
    <w:rsid w:val="003C56BC"/>
    <w:rsid w:val="003E6D63"/>
    <w:rsid w:val="003F4794"/>
    <w:rsid w:val="00417B7D"/>
    <w:rsid w:val="00420B62"/>
    <w:rsid w:val="00423591"/>
    <w:rsid w:val="00424AD4"/>
    <w:rsid w:val="00452CB0"/>
    <w:rsid w:val="0045567B"/>
    <w:rsid w:val="004656B2"/>
    <w:rsid w:val="004A20D2"/>
    <w:rsid w:val="004D2EB4"/>
    <w:rsid w:val="00526F92"/>
    <w:rsid w:val="00530668"/>
    <w:rsid w:val="005802BC"/>
    <w:rsid w:val="005A6C0E"/>
    <w:rsid w:val="005C411F"/>
    <w:rsid w:val="005D3B6D"/>
    <w:rsid w:val="0062480A"/>
    <w:rsid w:val="0062496D"/>
    <w:rsid w:val="006369CF"/>
    <w:rsid w:val="00667C2C"/>
    <w:rsid w:val="00672E30"/>
    <w:rsid w:val="00687DC7"/>
    <w:rsid w:val="006A18E4"/>
    <w:rsid w:val="006C75A9"/>
    <w:rsid w:val="00700410"/>
    <w:rsid w:val="00710928"/>
    <w:rsid w:val="00717E78"/>
    <w:rsid w:val="007314D1"/>
    <w:rsid w:val="007344D8"/>
    <w:rsid w:val="00781476"/>
    <w:rsid w:val="00782A71"/>
    <w:rsid w:val="0079769F"/>
    <w:rsid w:val="007B246F"/>
    <w:rsid w:val="007C106E"/>
    <w:rsid w:val="007C53E4"/>
    <w:rsid w:val="007E5D86"/>
    <w:rsid w:val="007F0C23"/>
    <w:rsid w:val="007F1551"/>
    <w:rsid w:val="00806963"/>
    <w:rsid w:val="008517E9"/>
    <w:rsid w:val="0085796C"/>
    <w:rsid w:val="00857FE3"/>
    <w:rsid w:val="00893C01"/>
    <w:rsid w:val="008A3C02"/>
    <w:rsid w:val="008C5731"/>
    <w:rsid w:val="008D05D8"/>
    <w:rsid w:val="008E0850"/>
    <w:rsid w:val="009067E2"/>
    <w:rsid w:val="0091482F"/>
    <w:rsid w:val="0092060E"/>
    <w:rsid w:val="00956DC7"/>
    <w:rsid w:val="00964CD0"/>
    <w:rsid w:val="00975847"/>
    <w:rsid w:val="0099588F"/>
    <w:rsid w:val="009A477B"/>
    <w:rsid w:val="009C2A59"/>
    <w:rsid w:val="009C421A"/>
    <w:rsid w:val="00A25B64"/>
    <w:rsid w:val="00A34123"/>
    <w:rsid w:val="00A440B2"/>
    <w:rsid w:val="00A4561B"/>
    <w:rsid w:val="00A626CE"/>
    <w:rsid w:val="00A64DB3"/>
    <w:rsid w:val="00A81EA6"/>
    <w:rsid w:val="00A9744F"/>
    <w:rsid w:val="00AA351F"/>
    <w:rsid w:val="00AA6E34"/>
    <w:rsid w:val="00AB0664"/>
    <w:rsid w:val="00AE62DD"/>
    <w:rsid w:val="00AE7217"/>
    <w:rsid w:val="00AF7377"/>
    <w:rsid w:val="00B24F0B"/>
    <w:rsid w:val="00B31C06"/>
    <w:rsid w:val="00B90697"/>
    <w:rsid w:val="00BD2FA9"/>
    <w:rsid w:val="00BD7159"/>
    <w:rsid w:val="00BE4102"/>
    <w:rsid w:val="00BE74AC"/>
    <w:rsid w:val="00BF3085"/>
    <w:rsid w:val="00BF7A53"/>
    <w:rsid w:val="00C17A01"/>
    <w:rsid w:val="00C2262E"/>
    <w:rsid w:val="00C606A1"/>
    <w:rsid w:val="00C92442"/>
    <w:rsid w:val="00CA47EF"/>
    <w:rsid w:val="00CA6016"/>
    <w:rsid w:val="00CC3FC7"/>
    <w:rsid w:val="00CE4F18"/>
    <w:rsid w:val="00CF2BC7"/>
    <w:rsid w:val="00D346F1"/>
    <w:rsid w:val="00D36EE3"/>
    <w:rsid w:val="00D46251"/>
    <w:rsid w:val="00D47A61"/>
    <w:rsid w:val="00D51424"/>
    <w:rsid w:val="00D76537"/>
    <w:rsid w:val="00D81CDA"/>
    <w:rsid w:val="00D83DA1"/>
    <w:rsid w:val="00D83F45"/>
    <w:rsid w:val="00D95797"/>
    <w:rsid w:val="00DB3437"/>
    <w:rsid w:val="00DB49DD"/>
    <w:rsid w:val="00DC0E17"/>
    <w:rsid w:val="00DD329B"/>
    <w:rsid w:val="00DD60D9"/>
    <w:rsid w:val="00DD66CB"/>
    <w:rsid w:val="00DE07F3"/>
    <w:rsid w:val="00DE08BF"/>
    <w:rsid w:val="00DF00AB"/>
    <w:rsid w:val="00E06D0C"/>
    <w:rsid w:val="00E129F3"/>
    <w:rsid w:val="00E54C82"/>
    <w:rsid w:val="00E73135"/>
    <w:rsid w:val="00E87A9C"/>
    <w:rsid w:val="00E9047F"/>
    <w:rsid w:val="00E96AC7"/>
    <w:rsid w:val="00ED7F44"/>
    <w:rsid w:val="00EF4833"/>
    <w:rsid w:val="00F2509A"/>
    <w:rsid w:val="00F3154C"/>
    <w:rsid w:val="00F350DF"/>
    <w:rsid w:val="00F515AF"/>
    <w:rsid w:val="00F71489"/>
    <w:rsid w:val="00FB262F"/>
    <w:rsid w:val="00FB37F1"/>
    <w:rsid w:val="00FE42A0"/>
    <w:rsid w:val="00FE7873"/>
    <w:rsid w:val="00FF2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3BAE"/>
    <w:pPr>
      <w:spacing w:line="280" w:lineRule="atLeast"/>
    </w:pPr>
    <w:rPr>
      <w:rFonts w:ascii="Univers" w:hAnsi="Univer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Sensis">
    <w:name w:val="BasisSensis"/>
    <w:rsid w:val="001B3BAE"/>
    <w:pPr>
      <w:spacing w:line="280" w:lineRule="atLeast"/>
    </w:pPr>
    <w:rPr>
      <w:rFonts w:ascii="Univers" w:hAnsi="Univers"/>
      <w:sz w:val="22"/>
    </w:rPr>
  </w:style>
  <w:style w:type="paragraph" w:customStyle="1" w:styleId="GegevensDocumentSensis">
    <w:name w:val="GegevensDocumentSensis"/>
    <w:basedOn w:val="Standaard"/>
    <w:next w:val="Standaard"/>
    <w:rsid w:val="001B3BAE"/>
    <w:pPr>
      <w:tabs>
        <w:tab w:val="right" w:pos="-227"/>
        <w:tab w:val="left" w:pos="0"/>
      </w:tabs>
      <w:ind w:hanging="1440"/>
    </w:pPr>
  </w:style>
  <w:style w:type="paragraph" w:customStyle="1" w:styleId="StandaardtekstBasisSensis">
    <w:name w:val="StandaardtekstBasisSensis"/>
    <w:basedOn w:val="BasisSensis"/>
    <w:rsid w:val="001B3BAE"/>
  </w:style>
  <w:style w:type="paragraph" w:styleId="Voetnoottekst">
    <w:name w:val="footnote text"/>
    <w:basedOn w:val="Standaard"/>
    <w:semiHidden/>
    <w:rsid w:val="00FF26CC"/>
    <w:rPr>
      <w:sz w:val="20"/>
    </w:rPr>
  </w:style>
  <w:style w:type="character" w:styleId="Voetnootmarkering">
    <w:name w:val="footnote reference"/>
    <w:semiHidden/>
    <w:rsid w:val="00FF26CC"/>
    <w:rPr>
      <w:vertAlign w:val="superscript"/>
    </w:rPr>
  </w:style>
  <w:style w:type="character" w:styleId="Hyperlink">
    <w:name w:val="Hyperlink"/>
    <w:rsid w:val="00FF26CC"/>
    <w:rPr>
      <w:color w:val="0000FF"/>
      <w:u w:val="single"/>
    </w:rPr>
  </w:style>
  <w:style w:type="table" w:styleId="Tabelraster">
    <w:name w:val="Table Grid"/>
    <w:basedOn w:val="Standaardtabel"/>
    <w:rsid w:val="00C6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687DC7"/>
    <w:pPr>
      <w:tabs>
        <w:tab w:val="center" w:pos="4513"/>
        <w:tab w:val="right" w:pos="9026"/>
      </w:tabs>
    </w:pPr>
  </w:style>
  <w:style w:type="character" w:customStyle="1" w:styleId="KoptekstChar">
    <w:name w:val="Koptekst Char"/>
    <w:link w:val="Koptekst"/>
    <w:rsid w:val="00687DC7"/>
    <w:rPr>
      <w:rFonts w:ascii="Univers" w:hAnsi="Univers"/>
      <w:sz w:val="22"/>
    </w:rPr>
  </w:style>
  <w:style w:type="paragraph" w:styleId="Voettekst">
    <w:name w:val="footer"/>
    <w:basedOn w:val="Standaard"/>
    <w:link w:val="VoettekstChar"/>
    <w:rsid w:val="00687DC7"/>
    <w:pPr>
      <w:tabs>
        <w:tab w:val="center" w:pos="4513"/>
        <w:tab w:val="right" w:pos="9026"/>
      </w:tabs>
    </w:pPr>
  </w:style>
  <w:style w:type="character" w:customStyle="1" w:styleId="VoettekstChar">
    <w:name w:val="Voettekst Char"/>
    <w:link w:val="Voettekst"/>
    <w:rsid w:val="00687DC7"/>
    <w:rPr>
      <w:rFonts w:ascii="Univers" w:hAnsi="Univers"/>
      <w:sz w:val="22"/>
    </w:rPr>
  </w:style>
  <w:style w:type="paragraph" w:styleId="Lijstalinea">
    <w:name w:val="List Paragraph"/>
    <w:basedOn w:val="Standaard"/>
    <w:uiPriority w:val="34"/>
    <w:qFormat/>
    <w:rsid w:val="008A3C02"/>
    <w:pPr>
      <w:ind w:left="708"/>
    </w:pPr>
  </w:style>
  <w:style w:type="character" w:styleId="Verwijzingopmerking">
    <w:name w:val="annotation reference"/>
    <w:basedOn w:val="Standaardalinea-lettertype"/>
    <w:rsid w:val="0092060E"/>
    <w:rPr>
      <w:sz w:val="16"/>
      <w:szCs w:val="16"/>
    </w:rPr>
  </w:style>
  <w:style w:type="paragraph" w:styleId="Tekstopmerking">
    <w:name w:val="annotation text"/>
    <w:basedOn w:val="Standaard"/>
    <w:link w:val="TekstopmerkingChar"/>
    <w:rsid w:val="0092060E"/>
    <w:pPr>
      <w:spacing w:line="240" w:lineRule="auto"/>
    </w:pPr>
    <w:rPr>
      <w:sz w:val="20"/>
    </w:rPr>
  </w:style>
  <w:style w:type="character" w:customStyle="1" w:styleId="TekstopmerkingChar">
    <w:name w:val="Tekst opmerking Char"/>
    <w:basedOn w:val="Standaardalinea-lettertype"/>
    <w:link w:val="Tekstopmerking"/>
    <w:rsid w:val="0092060E"/>
    <w:rPr>
      <w:rFonts w:ascii="Univers" w:hAnsi="Univers"/>
    </w:rPr>
  </w:style>
  <w:style w:type="paragraph" w:styleId="Onderwerpvanopmerking">
    <w:name w:val="annotation subject"/>
    <w:basedOn w:val="Tekstopmerking"/>
    <w:next w:val="Tekstopmerking"/>
    <w:link w:val="OnderwerpvanopmerkingChar"/>
    <w:rsid w:val="0092060E"/>
    <w:rPr>
      <w:b/>
      <w:bCs/>
    </w:rPr>
  </w:style>
  <w:style w:type="character" w:customStyle="1" w:styleId="OnderwerpvanopmerkingChar">
    <w:name w:val="Onderwerp van opmerking Char"/>
    <w:basedOn w:val="TekstopmerkingChar"/>
    <w:link w:val="Onderwerpvanopmerking"/>
    <w:rsid w:val="0092060E"/>
    <w:rPr>
      <w:rFonts w:ascii="Univers" w:hAnsi="Univers"/>
      <w:b/>
      <w:bCs/>
    </w:rPr>
  </w:style>
  <w:style w:type="paragraph" w:styleId="Ballontekst">
    <w:name w:val="Balloon Text"/>
    <w:basedOn w:val="Standaard"/>
    <w:link w:val="BallontekstChar"/>
    <w:rsid w:val="0092060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20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B3BAE"/>
    <w:pPr>
      <w:spacing w:line="280" w:lineRule="atLeast"/>
    </w:pPr>
    <w:rPr>
      <w:rFonts w:ascii="Univers" w:hAnsi="Univer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Sensis">
    <w:name w:val="BasisSensis"/>
    <w:rsid w:val="001B3BAE"/>
    <w:pPr>
      <w:spacing w:line="280" w:lineRule="atLeast"/>
    </w:pPr>
    <w:rPr>
      <w:rFonts w:ascii="Univers" w:hAnsi="Univers"/>
      <w:sz w:val="22"/>
    </w:rPr>
  </w:style>
  <w:style w:type="paragraph" w:customStyle="1" w:styleId="GegevensDocumentSensis">
    <w:name w:val="GegevensDocumentSensis"/>
    <w:basedOn w:val="Standaard"/>
    <w:next w:val="Standaard"/>
    <w:rsid w:val="001B3BAE"/>
    <w:pPr>
      <w:tabs>
        <w:tab w:val="right" w:pos="-227"/>
        <w:tab w:val="left" w:pos="0"/>
      </w:tabs>
      <w:ind w:hanging="1440"/>
    </w:pPr>
  </w:style>
  <w:style w:type="paragraph" w:customStyle="1" w:styleId="StandaardtekstBasisSensis">
    <w:name w:val="StandaardtekstBasisSensis"/>
    <w:basedOn w:val="BasisSensis"/>
    <w:rsid w:val="001B3BAE"/>
  </w:style>
  <w:style w:type="paragraph" w:styleId="Voetnoottekst">
    <w:name w:val="footnote text"/>
    <w:basedOn w:val="Standaard"/>
    <w:semiHidden/>
    <w:rsid w:val="00FF26CC"/>
    <w:rPr>
      <w:sz w:val="20"/>
    </w:rPr>
  </w:style>
  <w:style w:type="character" w:styleId="Voetnootmarkering">
    <w:name w:val="footnote reference"/>
    <w:semiHidden/>
    <w:rsid w:val="00FF26CC"/>
    <w:rPr>
      <w:vertAlign w:val="superscript"/>
    </w:rPr>
  </w:style>
  <w:style w:type="character" w:styleId="Hyperlink">
    <w:name w:val="Hyperlink"/>
    <w:rsid w:val="00FF26CC"/>
    <w:rPr>
      <w:color w:val="0000FF"/>
      <w:u w:val="single"/>
    </w:rPr>
  </w:style>
  <w:style w:type="table" w:styleId="Tabelraster">
    <w:name w:val="Table Grid"/>
    <w:basedOn w:val="Standaardtabel"/>
    <w:rsid w:val="00C6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687DC7"/>
    <w:pPr>
      <w:tabs>
        <w:tab w:val="center" w:pos="4513"/>
        <w:tab w:val="right" w:pos="9026"/>
      </w:tabs>
    </w:pPr>
  </w:style>
  <w:style w:type="character" w:customStyle="1" w:styleId="KoptekstChar">
    <w:name w:val="Koptekst Char"/>
    <w:link w:val="Koptekst"/>
    <w:rsid w:val="00687DC7"/>
    <w:rPr>
      <w:rFonts w:ascii="Univers" w:hAnsi="Univers"/>
      <w:sz w:val="22"/>
    </w:rPr>
  </w:style>
  <w:style w:type="paragraph" w:styleId="Voettekst">
    <w:name w:val="footer"/>
    <w:basedOn w:val="Standaard"/>
    <w:link w:val="VoettekstChar"/>
    <w:rsid w:val="00687DC7"/>
    <w:pPr>
      <w:tabs>
        <w:tab w:val="center" w:pos="4513"/>
        <w:tab w:val="right" w:pos="9026"/>
      </w:tabs>
    </w:pPr>
  </w:style>
  <w:style w:type="character" w:customStyle="1" w:styleId="VoettekstChar">
    <w:name w:val="Voettekst Char"/>
    <w:link w:val="Voettekst"/>
    <w:rsid w:val="00687DC7"/>
    <w:rPr>
      <w:rFonts w:ascii="Univers" w:hAnsi="Univers"/>
      <w:sz w:val="22"/>
    </w:rPr>
  </w:style>
  <w:style w:type="paragraph" w:styleId="Lijstalinea">
    <w:name w:val="List Paragraph"/>
    <w:basedOn w:val="Standaard"/>
    <w:uiPriority w:val="34"/>
    <w:qFormat/>
    <w:rsid w:val="008A3C02"/>
    <w:pPr>
      <w:ind w:left="708"/>
    </w:pPr>
  </w:style>
  <w:style w:type="character" w:styleId="Verwijzingopmerking">
    <w:name w:val="annotation reference"/>
    <w:basedOn w:val="Standaardalinea-lettertype"/>
    <w:rsid w:val="0092060E"/>
    <w:rPr>
      <w:sz w:val="16"/>
      <w:szCs w:val="16"/>
    </w:rPr>
  </w:style>
  <w:style w:type="paragraph" w:styleId="Tekstopmerking">
    <w:name w:val="annotation text"/>
    <w:basedOn w:val="Standaard"/>
    <w:link w:val="TekstopmerkingChar"/>
    <w:rsid w:val="0092060E"/>
    <w:pPr>
      <w:spacing w:line="240" w:lineRule="auto"/>
    </w:pPr>
    <w:rPr>
      <w:sz w:val="20"/>
    </w:rPr>
  </w:style>
  <w:style w:type="character" w:customStyle="1" w:styleId="TekstopmerkingChar">
    <w:name w:val="Tekst opmerking Char"/>
    <w:basedOn w:val="Standaardalinea-lettertype"/>
    <w:link w:val="Tekstopmerking"/>
    <w:rsid w:val="0092060E"/>
    <w:rPr>
      <w:rFonts w:ascii="Univers" w:hAnsi="Univers"/>
    </w:rPr>
  </w:style>
  <w:style w:type="paragraph" w:styleId="Onderwerpvanopmerking">
    <w:name w:val="annotation subject"/>
    <w:basedOn w:val="Tekstopmerking"/>
    <w:next w:val="Tekstopmerking"/>
    <w:link w:val="OnderwerpvanopmerkingChar"/>
    <w:rsid w:val="0092060E"/>
    <w:rPr>
      <w:b/>
      <w:bCs/>
    </w:rPr>
  </w:style>
  <w:style w:type="character" w:customStyle="1" w:styleId="OnderwerpvanopmerkingChar">
    <w:name w:val="Onderwerp van opmerking Char"/>
    <w:basedOn w:val="TekstopmerkingChar"/>
    <w:link w:val="Onderwerpvanopmerking"/>
    <w:rsid w:val="0092060E"/>
    <w:rPr>
      <w:rFonts w:ascii="Univers" w:hAnsi="Univers"/>
      <w:b/>
      <w:bCs/>
    </w:rPr>
  </w:style>
  <w:style w:type="paragraph" w:styleId="Ballontekst">
    <w:name w:val="Balloon Text"/>
    <w:basedOn w:val="Standaard"/>
    <w:link w:val="BallontekstChar"/>
    <w:rsid w:val="0092060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20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29556">
      <w:bodyDiv w:val="1"/>
      <w:marLeft w:val="0"/>
      <w:marRight w:val="0"/>
      <w:marTop w:val="0"/>
      <w:marBottom w:val="0"/>
      <w:divBdr>
        <w:top w:val="none" w:sz="0" w:space="0" w:color="auto"/>
        <w:left w:val="none" w:sz="0" w:space="0" w:color="auto"/>
        <w:bottom w:val="none" w:sz="0" w:space="0" w:color="auto"/>
        <w:right w:val="none" w:sz="0" w:space="0" w:color="auto"/>
      </w:divBdr>
    </w:div>
    <w:div w:id="10185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etten.overheid.nl/BWBR0007625/geldigheidsdatum_08-04-2014" TargetMode="External"/><Relationship Id="rId1" Type="http://schemas.openxmlformats.org/officeDocument/2006/relationships/hyperlink" Target="http://wetten.overheid.nl/BWBR0003549/geldigheidsdatum_08-04-201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5606-F6CC-4640-9E21-BD44FCE5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CD369FB7</Template>
  <TotalTime>0</TotalTime>
  <Pages>2</Pages>
  <Words>562</Words>
  <Characters>3096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Regeling aanvullende middelen voor visueel gehandicapte leerlingen in het VO en PO</vt:lpstr>
    </vt:vector>
  </TitlesOfParts>
  <Company>Koninklijke Visio</Company>
  <LinksUpToDate>false</LinksUpToDate>
  <CharactersWithSpaces>3651</CharactersWithSpaces>
  <SharedDoc>false</SharedDoc>
  <HLinks>
    <vt:vector size="12" baseType="variant">
      <vt:variant>
        <vt:i4>524402</vt:i4>
      </vt:variant>
      <vt:variant>
        <vt:i4>3</vt:i4>
      </vt:variant>
      <vt:variant>
        <vt:i4>0</vt:i4>
      </vt:variant>
      <vt:variant>
        <vt:i4>5</vt:i4>
      </vt:variant>
      <vt:variant>
        <vt:lpwstr>http://wetten.overheid.nl/BWBR0007625/geldigheidsdatum_08-04-2014</vt:lpwstr>
      </vt:variant>
      <vt:variant>
        <vt:lpwstr/>
      </vt:variant>
      <vt:variant>
        <vt:i4>655485</vt:i4>
      </vt:variant>
      <vt:variant>
        <vt:i4>0</vt:i4>
      </vt:variant>
      <vt:variant>
        <vt:i4>0</vt:i4>
      </vt:variant>
      <vt:variant>
        <vt:i4>5</vt:i4>
      </vt:variant>
      <vt:variant>
        <vt:lpwstr>http://wetten.overheid.nl/BWBR0003549/geldigheidsdatum_08-04-2014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Regeling aanvullende middelen voor visueel gehandicapte leerlingen in het VO en PO</dc:title>
  <dc:creator>jloozen</dc:creator>
  <cp:lastModifiedBy>Carola Oosterdijk</cp:lastModifiedBy>
  <cp:revision>2</cp:revision>
  <cp:lastPrinted>2015-04-02T07:46:00Z</cp:lastPrinted>
  <dcterms:created xsi:type="dcterms:W3CDTF">2016-04-29T06:42:00Z</dcterms:created>
  <dcterms:modified xsi:type="dcterms:W3CDTF">2016-04-29T06:42:00Z</dcterms:modified>
</cp:coreProperties>
</file>