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920152" w14:textId="272FB7D3" w:rsidR="00EA1D7F" w:rsidRPr="00AB20C4" w:rsidRDefault="00EA1D7F" w:rsidP="00EA1D7F">
      <w:pPr>
        <w:rPr>
          <w:b/>
          <w:bCs/>
          <w:u w:val="single"/>
        </w:rPr>
      </w:pPr>
      <w:r w:rsidRPr="00AB20C4">
        <w:rPr>
          <w:b/>
          <w:bCs/>
          <w:u w:val="single"/>
        </w:rPr>
        <w:t xml:space="preserve">PROGRAMMA </w:t>
      </w:r>
      <w:r w:rsidRPr="00AB20C4">
        <w:rPr>
          <w:b/>
          <w:bCs/>
          <w:u w:val="single"/>
        </w:rPr>
        <w:tab/>
        <w:t>LEESCONVENT LELYSTAD 2023</w:t>
      </w:r>
    </w:p>
    <w:p w14:paraId="1A1214E8" w14:textId="77777777" w:rsidR="00EA1D7F" w:rsidRPr="00EA1D7F" w:rsidRDefault="00EA1D7F" w:rsidP="00EA1D7F">
      <w:pPr>
        <w:rPr>
          <w:b/>
          <w:bCs/>
        </w:rPr>
      </w:pPr>
      <w:r w:rsidRPr="00EA1D7F">
        <w:rPr>
          <w:b/>
          <w:bCs/>
        </w:rPr>
        <w:t xml:space="preserve">15.30 uur </w:t>
      </w:r>
      <w:r w:rsidRPr="00EA1D7F">
        <w:rPr>
          <w:b/>
          <w:bCs/>
        </w:rPr>
        <w:tab/>
      </w:r>
      <w:r w:rsidRPr="00EA1D7F">
        <w:rPr>
          <w:b/>
          <w:bCs/>
        </w:rPr>
        <w:tab/>
        <w:t xml:space="preserve">Opening en praktische mededelingen </w:t>
      </w:r>
    </w:p>
    <w:p w14:paraId="18DD3AA6" w14:textId="5FDA0290" w:rsidR="00EA1D7F" w:rsidRPr="00EA1D7F" w:rsidRDefault="00EA1D7F" w:rsidP="00EA1D7F">
      <w:pPr>
        <w:rPr>
          <w:b/>
          <w:bCs/>
        </w:rPr>
      </w:pPr>
      <w:r w:rsidRPr="00EA1D7F">
        <w:rPr>
          <w:b/>
          <w:bCs/>
        </w:rPr>
        <w:t>15.30 – 15.55 uur</w:t>
      </w:r>
      <w:r w:rsidRPr="00EA1D7F">
        <w:rPr>
          <w:b/>
          <w:bCs/>
        </w:rPr>
        <w:tab/>
      </w:r>
      <w:r>
        <w:rPr>
          <w:b/>
          <w:bCs/>
        </w:rPr>
        <w:t xml:space="preserve">Centrale keynote: </w:t>
      </w:r>
      <w:r w:rsidRPr="00EA1D7F">
        <w:rPr>
          <w:b/>
          <w:bCs/>
        </w:rPr>
        <w:t>‘Lezen, leesmotivatie en de kracht van de leerkracht’</w:t>
      </w:r>
    </w:p>
    <w:p w14:paraId="5E6D1D3E" w14:textId="773341CB" w:rsidR="00EA1D7F" w:rsidRPr="00EA1D7F" w:rsidRDefault="00EA1D7F" w:rsidP="00EA1D7F">
      <w:pPr>
        <w:rPr>
          <w:b/>
          <w:bCs/>
        </w:rPr>
      </w:pPr>
      <w:r w:rsidRPr="00EA1D7F">
        <w:rPr>
          <w:b/>
          <w:bCs/>
        </w:rPr>
        <w:t>16.05 – 16.45 uur</w:t>
      </w:r>
      <w:r w:rsidRPr="00EA1D7F">
        <w:rPr>
          <w:b/>
          <w:bCs/>
        </w:rPr>
        <w:tab/>
        <w:t>workshop ronde 1</w:t>
      </w:r>
    </w:p>
    <w:p w14:paraId="563CE4D1" w14:textId="19929FC5" w:rsidR="00EA1D7F" w:rsidRPr="00EA1D7F" w:rsidRDefault="00EA1D7F" w:rsidP="00EA1D7F">
      <w:pPr>
        <w:rPr>
          <w:b/>
          <w:bCs/>
        </w:rPr>
      </w:pPr>
      <w:r w:rsidRPr="00EA1D7F">
        <w:rPr>
          <w:b/>
          <w:bCs/>
        </w:rPr>
        <w:t>16.50 – 17.30 uur</w:t>
      </w:r>
      <w:r w:rsidRPr="00EA1D7F">
        <w:rPr>
          <w:b/>
          <w:bCs/>
        </w:rPr>
        <w:tab/>
        <w:t>workshop ronde 2</w:t>
      </w:r>
    </w:p>
    <w:p w14:paraId="315D2F2E" w14:textId="6AA4B53B" w:rsidR="00EA1D7F" w:rsidRDefault="00EA1D7F" w:rsidP="00EA1D7F">
      <w:pPr>
        <w:rPr>
          <w:b/>
          <w:bCs/>
        </w:rPr>
      </w:pPr>
      <w:r w:rsidRPr="00EA1D7F">
        <w:rPr>
          <w:b/>
          <w:bCs/>
        </w:rPr>
        <w:t>17.30 uur</w:t>
      </w:r>
      <w:r w:rsidRPr="00EA1D7F">
        <w:rPr>
          <w:b/>
          <w:bCs/>
        </w:rPr>
        <w:tab/>
      </w:r>
      <w:r w:rsidRPr="00EA1D7F">
        <w:rPr>
          <w:b/>
          <w:bCs/>
        </w:rPr>
        <w:tab/>
        <w:t>Afsluiting</w:t>
      </w:r>
    </w:p>
    <w:p w14:paraId="346BB9D0" w14:textId="42FED60F" w:rsidR="001F5E24" w:rsidRPr="00EA1D7F" w:rsidRDefault="001F5E24" w:rsidP="00EA1D7F">
      <w:pPr>
        <w:rPr>
          <w:b/>
          <w:bCs/>
        </w:rPr>
      </w:pPr>
      <w:r>
        <w:rPr>
          <w:b/>
          <w:bCs/>
        </w:rPr>
        <w:t>-------------------------------------------------------------------------------------------------------------------------------------</w:t>
      </w:r>
    </w:p>
    <w:p w14:paraId="42B8C62C" w14:textId="05E46C9C" w:rsidR="00EA1D7F" w:rsidRPr="003062E7" w:rsidRDefault="00EA1D7F" w:rsidP="00EA1D7F">
      <w:pPr>
        <w:spacing w:after="0" w:line="240" w:lineRule="auto"/>
        <w:rPr>
          <w:b/>
          <w:bCs/>
          <w:u w:val="single"/>
        </w:rPr>
      </w:pPr>
      <w:r>
        <w:rPr>
          <w:b/>
          <w:bCs/>
          <w:u w:val="single"/>
        </w:rPr>
        <w:t>‘</w:t>
      </w:r>
      <w:r w:rsidRPr="000B3787">
        <w:rPr>
          <w:rFonts w:ascii="Calibri" w:hAnsi="Calibri" w:cs="Calibri"/>
          <w:b/>
          <w:bCs/>
          <w:i/>
          <w:iCs/>
          <w:u w:val="single"/>
          <w:lang w:eastAsia="nl-NL"/>
        </w:rPr>
        <w:t>Lezen, leesmotivatie en de kracht van de leerkracht’</w:t>
      </w:r>
      <w:r w:rsidRPr="000B3787">
        <w:rPr>
          <w:rFonts w:ascii="Calibri" w:hAnsi="Calibri" w:cs="Calibri"/>
          <w:b/>
          <w:bCs/>
          <w:u w:val="single"/>
          <w:lang w:eastAsia="nl-NL"/>
        </w:rPr>
        <w:t xml:space="preserve"> </w:t>
      </w:r>
      <w:r w:rsidRPr="000B3787">
        <w:rPr>
          <w:u w:val="single"/>
        </w:rPr>
        <w:t>(online én op locatie)</w:t>
      </w:r>
    </w:p>
    <w:p w14:paraId="4597612C" w14:textId="77777777" w:rsidR="00EA1D7F" w:rsidRDefault="00EA1D7F" w:rsidP="00EA1D7F">
      <w:pPr>
        <w:rPr>
          <w:rFonts w:ascii="Calibri" w:hAnsi="Calibri" w:cs="Calibri"/>
          <w:lang w:eastAsia="nl-NL"/>
        </w:rPr>
      </w:pPr>
      <w:r w:rsidRPr="003062E7">
        <w:rPr>
          <w:rFonts w:ascii="Calibri" w:hAnsi="Calibri" w:cs="Calibri"/>
          <w:lang w:eastAsia="nl-NL"/>
        </w:rPr>
        <w:t xml:space="preserve">Als leerkracht heb je veel invloed op het leesproces van je leerlingen. Natuurlijk staat een goede didactiek daarbij centraal. Maar het draait om meer dan goede leesinstructies geven en het goed begeleiden van het technisch leesproces. Wist je dat wanneer een leerkracht een goede </w:t>
      </w:r>
      <w:r w:rsidRPr="008A0CE0">
        <w:rPr>
          <w:rFonts w:ascii="Calibri" w:hAnsi="Calibri" w:cs="Calibri"/>
          <w:lang w:eastAsia="nl-NL"/>
        </w:rPr>
        <w:t>boekpromotor</w:t>
      </w:r>
      <w:r w:rsidRPr="003062E7">
        <w:rPr>
          <w:rFonts w:ascii="Calibri" w:hAnsi="Calibri" w:cs="Calibri"/>
          <w:lang w:eastAsia="nl-NL"/>
        </w:rPr>
        <w:t xml:space="preserve"> en </w:t>
      </w:r>
      <w:r w:rsidRPr="008A0CE0">
        <w:rPr>
          <w:rFonts w:ascii="Calibri" w:hAnsi="Calibri" w:cs="Calibri"/>
          <w:lang w:eastAsia="nl-NL"/>
        </w:rPr>
        <w:t>leesbevorderaar</w:t>
      </w:r>
      <w:r w:rsidRPr="003062E7">
        <w:rPr>
          <w:rFonts w:ascii="Calibri" w:hAnsi="Calibri" w:cs="Calibri"/>
          <w:lang w:eastAsia="nl-NL"/>
        </w:rPr>
        <w:t xml:space="preserve"> is, de kans 3,5 keer zo groot is dat een leerling een echte boekenwurm wordt? Jij maakt dus écht het verschil!</w:t>
      </w:r>
    </w:p>
    <w:p w14:paraId="5B77B0FF" w14:textId="77777777" w:rsidR="00EA1D7F" w:rsidRDefault="00EA1D7F" w:rsidP="00EA1D7F">
      <w:r>
        <w:t xml:space="preserve">Hoe word of blijf je een goede leesbevorderaar? Wat doe jij nu al (bewust of onbewust) aan de effectief bewezen aspecten om de </w:t>
      </w:r>
      <w:r w:rsidRPr="008A0CE0">
        <w:t>leesmotivatie</w:t>
      </w:r>
      <w:r>
        <w:t xml:space="preserve"> van je leerlingen te vergroten? Welke speldenprikjes kan je heel praktisch geven om ervoor te zorgen dat leerlingen in de positieve leesspiraal terecht komen? De keynote van dit Leesconvent 2023 zal op deze vragen ingaan.</w:t>
      </w:r>
    </w:p>
    <w:p w14:paraId="19CE0294" w14:textId="77777777" w:rsidR="00EA1D7F" w:rsidRPr="00F00E6E" w:rsidRDefault="00EA1D7F" w:rsidP="00EA1D7F">
      <w:pPr>
        <w:rPr>
          <w:i/>
          <w:iCs/>
        </w:rPr>
      </w:pPr>
      <w:r w:rsidRPr="00F00E6E">
        <w:rPr>
          <w:i/>
          <w:iCs/>
        </w:rPr>
        <w:t>Door: Nienke Scholte-Lubberink (Zien in de Klas)</w:t>
      </w:r>
    </w:p>
    <w:p w14:paraId="06B2C744" w14:textId="77777777" w:rsidR="00EA1D7F" w:rsidRPr="00D2515C" w:rsidRDefault="00EA1D7F" w:rsidP="00EA1D7F">
      <w:pPr>
        <w:rPr>
          <w:b/>
          <w:bCs/>
        </w:rPr>
      </w:pPr>
      <w:r w:rsidRPr="00D2515C">
        <w:rPr>
          <w:b/>
          <w:bCs/>
        </w:rPr>
        <w:t>AANBOD WORKSHOPS</w:t>
      </w:r>
    </w:p>
    <w:p w14:paraId="1393237E" w14:textId="49A12C0C" w:rsidR="00EA1D7F" w:rsidRDefault="00EA1D7F" w:rsidP="00EA1D7F">
      <w:r>
        <w:rPr>
          <w:b/>
          <w:bCs/>
          <w:i/>
          <w:iCs/>
        </w:rPr>
        <w:t>1.</w:t>
      </w:r>
      <w:r w:rsidRPr="005D4441">
        <w:rPr>
          <w:b/>
          <w:bCs/>
          <w:i/>
          <w:iCs/>
        </w:rPr>
        <w:t>Van leren</w:t>
      </w:r>
      <w:r w:rsidRPr="005D4441">
        <w:rPr>
          <w:i/>
          <w:iCs/>
        </w:rPr>
        <w:t xml:space="preserve"> </w:t>
      </w:r>
      <w:r w:rsidRPr="005D4441">
        <w:rPr>
          <w:b/>
          <w:bCs/>
          <w:i/>
          <w:iCs/>
        </w:rPr>
        <w:t>van</w:t>
      </w:r>
      <w:r w:rsidRPr="005D4441">
        <w:rPr>
          <w:i/>
          <w:iCs/>
        </w:rPr>
        <w:t xml:space="preserve"> </w:t>
      </w:r>
      <w:r w:rsidRPr="005D4441">
        <w:rPr>
          <w:b/>
          <w:bCs/>
          <w:i/>
          <w:iCs/>
        </w:rPr>
        <w:t>letters tot lezen</w:t>
      </w:r>
      <w:r w:rsidRPr="00E81878">
        <w:t xml:space="preserve"> </w:t>
      </w:r>
      <w:r>
        <w:t xml:space="preserve">(op locatie </w:t>
      </w:r>
      <w:r w:rsidRPr="00752721">
        <w:t>en online)</w:t>
      </w:r>
      <w:r>
        <w:br/>
      </w:r>
      <w:r w:rsidRPr="00E81878">
        <w:t xml:space="preserve">Wat als het </w:t>
      </w:r>
      <w:r>
        <w:t xml:space="preserve">aanvankelijke </w:t>
      </w:r>
      <w:r w:rsidRPr="00E81878">
        <w:t>lezen niet op gang komt</w:t>
      </w:r>
      <w:r>
        <w:t xml:space="preserve"> en</w:t>
      </w:r>
      <w:r w:rsidRPr="00E81878">
        <w:t xml:space="preserve"> </w:t>
      </w:r>
      <w:r>
        <w:t xml:space="preserve">het </w:t>
      </w:r>
      <w:r w:rsidRPr="00E81878">
        <w:t xml:space="preserve">spellend lezen </w:t>
      </w:r>
      <w:r>
        <w:t>aanhoudt? A</w:t>
      </w:r>
      <w:r w:rsidRPr="00E81878">
        <w:t>ls na de discriminatie</w:t>
      </w:r>
      <w:r>
        <w:t xml:space="preserve"> en </w:t>
      </w:r>
      <w:r w:rsidRPr="00E81878">
        <w:t xml:space="preserve">analyse </w:t>
      </w:r>
      <w:r>
        <w:t xml:space="preserve">van klanken toch </w:t>
      </w:r>
      <w:r w:rsidRPr="00E81878">
        <w:t xml:space="preserve">de synthese niet </w:t>
      </w:r>
      <w:r>
        <w:t>op gang komt. Als</w:t>
      </w:r>
      <w:r w:rsidRPr="00E81878">
        <w:t xml:space="preserve"> er wel </w:t>
      </w:r>
      <w:r>
        <w:t xml:space="preserve">sprake is van </w:t>
      </w:r>
      <w:r w:rsidRPr="00E81878">
        <w:t>een sterke visuele vaardigheid (letters herkennen</w:t>
      </w:r>
      <w:r>
        <w:t>), maar de klanken niet actief gereproduceerd worden</w:t>
      </w:r>
      <w:r w:rsidRPr="00E81878">
        <w:t xml:space="preserve">? </w:t>
      </w:r>
      <w:r>
        <w:t xml:space="preserve">Als het begrip van de zinnen achterblijft? In deze workshop bespreken we hoe je dan adequate </w:t>
      </w:r>
      <w:r w:rsidRPr="00E81878">
        <w:t>ondersteuning</w:t>
      </w:r>
      <w:r>
        <w:t xml:space="preserve"> biedt.</w:t>
      </w:r>
    </w:p>
    <w:p w14:paraId="0EC55D90" w14:textId="77777777" w:rsidR="00EA1D7F" w:rsidRPr="00315D07" w:rsidRDefault="00EA1D7F" w:rsidP="00EA1D7F">
      <w:pPr>
        <w:rPr>
          <w:i/>
          <w:iCs/>
        </w:rPr>
      </w:pPr>
      <w:r w:rsidRPr="00315D07">
        <w:rPr>
          <w:i/>
          <w:iCs/>
        </w:rPr>
        <w:t>Door: Sebastián Aravena (R.I.D.)</w:t>
      </w:r>
    </w:p>
    <w:p w14:paraId="44A3070C" w14:textId="77777777" w:rsidR="00EA1D7F" w:rsidRDefault="00EA1D7F" w:rsidP="00EA1D7F">
      <w:r>
        <w:rPr>
          <w:b/>
          <w:bCs/>
        </w:rPr>
        <w:t>2.C</w:t>
      </w:r>
      <w:r w:rsidRPr="00F96DF4">
        <w:rPr>
          <w:b/>
          <w:bCs/>
        </w:rPr>
        <w:t>ompenserende middelen</w:t>
      </w:r>
      <w:r>
        <w:rPr>
          <w:b/>
          <w:bCs/>
        </w:rPr>
        <w:t xml:space="preserve">: demonstratie van </w:t>
      </w:r>
      <w:r w:rsidRPr="007725C0">
        <w:rPr>
          <w:b/>
          <w:bCs/>
          <w:i/>
          <w:iCs/>
        </w:rPr>
        <w:t>IntoWords</w:t>
      </w:r>
      <w:r>
        <w:rPr>
          <w:b/>
          <w:bCs/>
        </w:rPr>
        <w:t xml:space="preserve"> </w:t>
      </w:r>
      <w:r w:rsidRPr="005D5ACF">
        <w:t>(op locatie)</w:t>
      </w:r>
      <w:r>
        <w:rPr>
          <w:b/>
          <w:bCs/>
        </w:rPr>
        <w:br/>
      </w:r>
      <w:r>
        <w:t>In</w:t>
      </w:r>
      <w:r w:rsidRPr="003062E7">
        <w:t xml:space="preserve"> het voortgezet onderwijs wordt o.a.</w:t>
      </w:r>
      <w:r>
        <w:t xml:space="preserve"> het digitale programma</w:t>
      </w:r>
      <w:r w:rsidRPr="003062E7">
        <w:t xml:space="preserve"> ‘Into</w:t>
      </w:r>
      <w:r>
        <w:t>W</w:t>
      </w:r>
      <w:r w:rsidRPr="003062E7">
        <w:t xml:space="preserve">ords’ gebruikt als compenserend </w:t>
      </w:r>
      <w:r>
        <w:t>instrument</w:t>
      </w:r>
      <w:r w:rsidRPr="003062E7">
        <w:t xml:space="preserve"> voor leerlingen met dyslexie. Dieuwke Mulder </w:t>
      </w:r>
      <w:r>
        <w:t>zal in deze workshop een demonstratie</w:t>
      </w:r>
      <w:r w:rsidRPr="003062E7">
        <w:t xml:space="preserve"> </w:t>
      </w:r>
      <w:r>
        <w:t>geven van de mogelijkheden en werkwijzen. Er is daarnaast voldoende ruimte</w:t>
      </w:r>
      <w:r w:rsidRPr="003062E7">
        <w:t xml:space="preserve"> voor het </w:t>
      </w:r>
      <w:r>
        <w:t>stellen van v</w:t>
      </w:r>
      <w:r w:rsidRPr="003062E7">
        <w:t>ragen.</w:t>
      </w:r>
      <w:r>
        <w:rPr>
          <w:b/>
          <w:bCs/>
        </w:rPr>
        <w:t xml:space="preserve"> </w:t>
      </w:r>
      <w:r>
        <w:t xml:space="preserve"> </w:t>
      </w:r>
    </w:p>
    <w:p w14:paraId="3D5237DE" w14:textId="77777777" w:rsidR="00EA1D7F" w:rsidRPr="009F7B2A" w:rsidRDefault="00EA1D7F" w:rsidP="00EA1D7F">
      <w:pPr>
        <w:rPr>
          <w:i/>
          <w:iCs/>
        </w:rPr>
      </w:pPr>
      <w:r w:rsidRPr="009F7B2A">
        <w:rPr>
          <w:i/>
          <w:iCs/>
        </w:rPr>
        <w:t>Door: Dieuwke Mulder (IntoWords)</w:t>
      </w:r>
    </w:p>
    <w:p w14:paraId="163617B1" w14:textId="3EA1CC4B" w:rsidR="00EA1D7F" w:rsidRDefault="00EA1D7F" w:rsidP="00EA1D7F">
      <w:r>
        <w:rPr>
          <w:b/>
          <w:bCs/>
        </w:rPr>
        <w:t>3.</w:t>
      </w:r>
      <w:r w:rsidRPr="005D5ACF">
        <w:rPr>
          <w:b/>
          <w:bCs/>
        </w:rPr>
        <w:t>Good practices interventies ON3</w:t>
      </w:r>
      <w:r>
        <w:t xml:space="preserve"> </w:t>
      </w:r>
      <w:r w:rsidRPr="005D5ACF">
        <w:t>(online en op locatie</w:t>
      </w:r>
      <w:r>
        <w:t>)</w:t>
      </w:r>
      <w:r>
        <w:br/>
        <w:t>Verschillende onderwijsprofessionals hebben afgelopen schooljaar deelgenomen aan de interventies Leesondersteuning, die Lelystad-breed worden verzorgd. Een aantal leerkrachten, taalcoördinatoren en ib’ers van Lelystadse scholen komt vertellen over wat het hen heeft gebracht en delen tips &amp; tricks.</w:t>
      </w:r>
    </w:p>
    <w:p w14:paraId="3437A530" w14:textId="77777777" w:rsidR="00EA1D7F" w:rsidRPr="00C800C0" w:rsidRDefault="00EA1D7F" w:rsidP="00EA1D7F">
      <w:pPr>
        <w:rPr>
          <w:i/>
          <w:iCs/>
        </w:rPr>
      </w:pPr>
      <w:r w:rsidRPr="00C800C0">
        <w:rPr>
          <w:i/>
          <w:iCs/>
        </w:rPr>
        <w:t xml:space="preserve">Door: leerkrachten, taalcoördinatoren en ib’ers </w:t>
      </w:r>
      <w:r>
        <w:rPr>
          <w:i/>
          <w:iCs/>
        </w:rPr>
        <w:t>Lelystad</w:t>
      </w:r>
    </w:p>
    <w:p w14:paraId="55C8EBA4" w14:textId="77777777" w:rsidR="00EA1D7F" w:rsidRDefault="00EA1D7F" w:rsidP="00EA1D7F">
      <w:r>
        <w:rPr>
          <w:b/>
          <w:bCs/>
        </w:rPr>
        <w:lastRenderedPageBreak/>
        <w:t>4.</w:t>
      </w:r>
      <w:r w:rsidRPr="005D5ACF">
        <w:rPr>
          <w:b/>
          <w:bCs/>
        </w:rPr>
        <w:t>Boekpromotie in de praktijk</w:t>
      </w:r>
      <w:r>
        <w:t xml:space="preserve"> (op locatie)</w:t>
      </w:r>
      <w:r>
        <w:br/>
        <w:t>Femke Ganzeman verzorgt een mini-les boekpromotie. Zij mailt: ‘Ik deed een keer een boekpromotie op een school in Lelystad. Een jongen kwam naar me toe en vroeg: ‘</w:t>
      </w:r>
      <w:r w:rsidRPr="00D35D8F">
        <w:rPr>
          <w:i/>
          <w:iCs/>
        </w:rPr>
        <w:t>Heb</w:t>
      </w:r>
      <w:r w:rsidRPr="00D35D8F">
        <w:rPr>
          <w:rStyle w:val="Nadruk"/>
        </w:rPr>
        <w:t xml:space="preserve"> </w:t>
      </w:r>
      <w:r>
        <w:rPr>
          <w:rStyle w:val="Nadruk"/>
        </w:rPr>
        <w:t>je ook boeken voor dyslectische kinderen meegenomen?’</w:t>
      </w:r>
      <w:r w:rsidRPr="00C87EC9">
        <w:t xml:space="preserve"> </w:t>
      </w:r>
      <w:r>
        <w:t>Na afloop was hij erg enthousiast over enkele boeken die ik bij me had - ook al waren die helemaal niet 'bedoeld' voor dyslectici, al kan ik daar ook een paar mooie voorbeelden van laten zien. Ik wil graag duidelijk maken dat het vooral belangrijk is om aan te sluiten bij de interesse en nieuwsgierigheid.’ Dit is een workshop die gericht is op leerkrachten in de bovenbouw van het PO.</w:t>
      </w:r>
    </w:p>
    <w:p w14:paraId="1804DE2E" w14:textId="77777777" w:rsidR="00EA1D7F" w:rsidRPr="00377865" w:rsidRDefault="00EA1D7F" w:rsidP="00EA1D7F">
      <w:pPr>
        <w:rPr>
          <w:i/>
          <w:iCs/>
        </w:rPr>
      </w:pPr>
      <w:r w:rsidRPr="00377865">
        <w:rPr>
          <w:i/>
          <w:iCs/>
        </w:rPr>
        <w:t xml:space="preserve">Door: Femke Ganzeman (Leesbevordering in de klas) </w:t>
      </w:r>
    </w:p>
    <w:p w14:paraId="055DFDF8" w14:textId="7835E4AA" w:rsidR="00C322C5" w:rsidRDefault="00EA1D7F" w:rsidP="00EA1D7F">
      <w:r>
        <w:rPr>
          <w:b/>
          <w:bCs/>
        </w:rPr>
        <w:t>5.</w:t>
      </w:r>
      <w:r w:rsidR="00AA3A3C">
        <w:rPr>
          <w:b/>
          <w:bCs/>
        </w:rPr>
        <w:t>Kleuters en plezier in geletterdheid en taal</w:t>
      </w:r>
      <w:r w:rsidR="00AF7122">
        <w:rPr>
          <w:b/>
          <w:bCs/>
        </w:rPr>
        <w:t xml:space="preserve"> </w:t>
      </w:r>
      <w:r w:rsidRPr="005D5ACF">
        <w:t>(op locatie)</w:t>
      </w:r>
      <w:r w:rsidR="001B3198">
        <w:br/>
        <w:t>Plezier in geletterdheid en taal!</w:t>
      </w:r>
      <w:r w:rsidR="00BE150C">
        <w:t xml:space="preserve"> In deze workshop nemen we je mee in mogelijkheden voor motiverende en betekenisvolle situaties die jouw onderwijs in groep 1 en 2 k</w:t>
      </w:r>
      <w:r w:rsidR="00765496">
        <w:t>unnen</w:t>
      </w:r>
      <w:r w:rsidR="00BE150C">
        <w:t xml:space="preserve"> verrijken. Interventie in groep 2 op het vlak van letters en leeshandeling loont en kan in veel gevallen hardnekkige problemen op het vlak van motivatie, leestempo en daaruit voortvloeiende dyslexie voorkomen. </w:t>
      </w:r>
    </w:p>
    <w:p w14:paraId="0DCC37E5" w14:textId="38176BC9" w:rsidR="00EA1D7F" w:rsidRDefault="00C322C5" w:rsidP="00EA1D7F">
      <w:r>
        <w:t xml:space="preserve">Letters en geletterdheid zijn onderdeel van deze wereld. Werken met brede thema’s waarin we veel thematisch voorlezen draagt bij aan verrijking van het taalonderwijs. We bieden dit met respect voor de ontwikkeling van kleuters aan, ondersteunend en vrijblijvend. Samen genieten van taal en mooie verhalen, waarbij we op speelse wijze geletterdheid ontdekken en verkennen. Ook </w:t>
      </w:r>
      <w:r w:rsidR="003E7021">
        <w:t xml:space="preserve">de voorschotbenadering (Smits en Braams, 2019) voor leerlingen die wat extra ondersteuning nodig hebben zal besproken worden. Zo dragen we met veel plezier bij aan kansengelijkheid voor alle leerlingen. </w:t>
      </w:r>
      <w:r w:rsidR="00EA1D7F">
        <w:t xml:space="preserve"> </w:t>
      </w:r>
    </w:p>
    <w:p w14:paraId="6E8913F8" w14:textId="77777777" w:rsidR="00EA1D7F" w:rsidRPr="00E905CA" w:rsidRDefault="00EA1D7F" w:rsidP="00EA1D7F">
      <w:pPr>
        <w:rPr>
          <w:i/>
          <w:iCs/>
        </w:rPr>
      </w:pPr>
      <w:r w:rsidRPr="00E905CA">
        <w:rPr>
          <w:i/>
          <w:iCs/>
        </w:rPr>
        <w:t>Door: Anette de Groot (Marnix Academie Utrecht)</w:t>
      </w:r>
    </w:p>
    <w:p w14:paraId="1BD011C0" w14:textId="77777777" w:rsidR="00EA1D7F" w:rsidRDefault="00EA1D7F" w:rsidP="00EA1D7F">
      <w:r>
        <w:rPr>
          <w:b/>
          <w:bCs/>
        </w:rPr>
        <w:t>6.</w:t>
      </w:r>
      <w:r w:rsidRPr="005D5ACF">
        <w:rPr>
          <w:b/>
          <w:bCs/>
        </w:rPr>
        <w:t>Dyslexie vanuit protocol 3.0</w:t>
      </w:r>
      <w:r>
        <w:rPr>
          <w:b/>
          <w:bCs/>
        </w:rPr>
        <w:t xml:space="preserve"> </w:t>
      </w:r>
      <w:r w:rsidRPr="005D5ACF">
        <w:t>(op locatie</w:t>
      </w:r>
      <w:r>
        <w:t xml:space="preserve"> </w:t>
      </w:r>
      <w:r w:rsidRPr="00752721">
        <w:t>en online?)</w:t>
      </w:r>
      <w:r>
        <w:rPr>
          <w:b/>
          <w:bCs/>
        </w:rPr>
        <w:br/>
      </w:r>
      <w:r>
        <w:t xml:space="preserve">Soms komt het ons over als een spraakverwarring: dyslexie, leesproblemen, ernstige dyslexie, wel of geen verklaring en waarvoor dan. Wat is nu eigenlijkhet verschil tussen dyslexie en leesproblemen? Wat zie je in de klas? Wat kun je als leerkracht doen om daadwerkelijk de leesontwikkeling te beïnvloeden? Wat werkt wel en wat werkt niet? Hoe kunnen we theoretische kennis omzetten naar directe, kleine acties in het klaslokaal? </w:t>
      </w:r>
    </w:p>
    <w:p w14:paraId="1845A195" w14:textId="77777777" w:rsidR="00EA1D7F" w:rsidRPr="00363F5B" w:rsidRDefault="00EA1D7F" w:rsidP="00EA1D7F">
      <w:pPr>
        <w:rPr>
          <w:i/>
          <w:iCs/>
        </w:rPr>
      </w:pPr>
      <w:r w:rsidRPr="00363F5B">
        <w:rPr>
          <w:i/>
          <w:iCs/>
        </w:rPr>
        <w:t>Door: Nienke Scholte-Lubberink (Zien in de Klas)</w:t>
      </w:r>
    </w:p>
    <w:p w14:paraId="425498C3" w14:textId="77777777" w:rsidR="00EA1D7F" w:rsidRDefault="00EA1D7F" w:rsidP="00EA1D7F">
      <w:r>
        <w:rPr>
          <w:b/>
          <w:bCs/>
        </w:rPr>
        <w:t>7.</w:t>
      </w:r>
      <w:r w:rsidRPr="006A10EE">
        <w:rPr>
          <w:b/>
          <w:bCs/>
        </w:rPr>
        <w:t>Close Reading</w:t>
      </w:r>
      <w:r w:rsidRPr="006A10EE">
        <w:t xml:space="preserve"> (o</w:t>
      </w:r>
      <w:r>
        <w:t>p locatie</w:t>
      </w:r>
      <w:r w:rsidRPr="006A10EE">
        <w:t>)</w:t>
      </w:r>
      <w:r w:rsidRPr="006A10EE">
        <w:br/>
      </w:r>
      <w:r>
        <w:t>Bij Close Reading gaat het om het werken met een tekst, die meerdere keren gelezen wordt en leerlingen helpt om actief de tekstinhoud te begrijpen en verwerken (tekstgerichte vragen, leren maken van aantekeningen, maken van afleidingen, discussie over de tekst). De werkwijze gaat ervan uit dat leerlingen moeite moeten doen om iets te leren van de tekst. In Amerika worden goede resultaten behaald door scholen die gebruik maken van Close Reading (D. Fisher en N. Frey). Aan het einde van deze oriënterende workshop hebben leerkrachten basiskennis over de achtergronden van Close Reading en een beeld van de opbouw van een lessenserie die hoort bij Close Reading.</w:t>
      </w:r>
    </w:p>
    <w:p w14:paraId="42753D31" w14:textId="77777777" w:rsidR="00EA1D7F" w:rsidRPr="009B23DB" w:rsidRDefault="00EA1D7F" w:rsidP="00EA1D7F">
      <w:pPr>
        <w:rPr>
          <w:i/>
          <w:iCs/>
        </w:rPr>
      </w:pPr>
      <w:r w:rsidRPr="009B23DB">
        <w:rPr>
          <w:i/>
          <w:iCs/>
        </w:rPr>
        <w:t>Door: Manon Lugtenberg (Expertis)</w:t>
      </w:r>
    </w:p>
    <w:p w14:paraId="55C31B37" w14:textId="77777777" w:rsidR="00D23E84" w:rsidRDefault="00D23E84"/>
    <w:sectPr w:rsidR="00D23E8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1D7F"/>
    <w:rsid w:val="001B3198"/>
    <w:rsid w:val="001F5E24"/>
    <w:rsid w:val="003E7021"/>
    <w:rsid w:val="004A2453"/>
    <w:rsid w:val="00562D19"/>
    <w:rsid w:val="006D6521"/>
    <w:rsid w:val="00765496"/>
    <w:rsid w:val="00A07DDB"/>
    <w:rsid w:val="00AA3A3C"/>
    <w:rsid w:val="00AB20C4"/>
    <w:rsid w:val="00AF7122"/>
    <w:rsid w:val="00BE150C"/>
    <w:rsid w:val="00C322C5"/>
    <w:rsid w:val="00D23E84"/>
    <w:rsid w:val="00EA1D7F"/>
    <w:rsid w:val="00ED4BD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BDB3B2"/>
  <w15:chartTrackingRefBased/>
  <w15:docId w15:val="{318B76CA-64C0-4E14-9702-44AF898F3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EA1D7F"/>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Nadruk">
    <w:name w:val="Emphasis"/>
    <w:basedOn w:val="Standaardalinea-lettertype"/>
    <w:uiPriority w:val="20"/>
    <w:qFormat/>
    <w:rsid w:val="00EA1D7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a8685def-1dfe-492c-9237-435d4eaa44c7" xsi:nil="true"/>
    <lcf76f155ced4ddcb4097134ff3c332f xmlns="f483af34-8010-400a-840c-448e827596d6">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8E39FC5D4221946834E13C9D2D5BEB2" ma:contentTypeVersion="16" ma:contentTypeDescription="Een nieuw document maken." ma:contentTypeScope="" ma:versionID="325ff3aded4745ccaea2530eb722110f">
  <xsd:schema xmlns:xsd="http://www.w3.org/2001/XMLSchema" xmlns:xs="http://www.w3.org/2001/XMLSchema" xmlns:p="http://schemas.microsoft.com/office/2006/metadata/properties" xmlns:ns2="f483af34-8010-400a-840c-448e827596d6" xmlns:ns3="a8685def-1dfe-492c-9237-435d4eaa44c7" targetNamespace="http://schemas.microsoft.com/office/2006/metadata/properties" ma:root="true" ma:fieldsID="6ba5b3da3199c2c3d9ebff69a55fc04d" ns2:_="" ns3:_="">
    <xsd:import namespace="f483af34-8010-400a-840c-448e827596d6"/>
    <xsd:import namespace="a8685def-1dfe-492c-9237-435d4eaa44c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83af34-8010-400a-840c-448e827596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Afbeeldingtags" ma:readOnly="false" ma:fieldId="{5cf76f15-5ced-4ddc-b409-7134ff3c332f}" ma:taxonomyMulti="true" ma:sspId="0ac2ec8c-fcd0-476b-8381-d48de43d531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685def-1dfe-492c-9237-435d4eaa44c7" elementFormDefault="qualified">
    <xsd:import namespace="http://schemas.microsoft.com/office/2006/documentManagement/types"/>
    <xsd:import namespace="http://schemas.microsoft.com/office/infopath/2007/PartnerControls"/>
    <xsd:element name="SharedWithUsers" ma:index="17"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Gedeeld met details" ma:internalName="SharedWithDetails" ma:readOnly="true">
      <xsd:simpleType>
        <xsd:restriction base="dms:Note">
          <xsd:maxLength value="255"/>
        </xsd:restriction>
      </xsd:simpleType>
    </xsd:element>
    <xsd:element name="TaxCatchAll" ma:index="22" nillable="true" ma:displayName="Taxonomy Catch All Column" ma:hidden="true" ma:list="{1d06340f-335c-4dd7-8c5d-382e5ed1799d}" ma:internalName="TaxCatchAll" ma:showField="CatchAllData" ma:web="a8685def-1dfe-492c-9237-435d4eaa44c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F848486-76A0-44E7-A0AA-A2901FC7C0E7}">
  <ds:schemaRefs>
    <ds:schemaRef ds:uri="http://schemas.microsoft.com/sharepoint/v3/contenttype/forms"/>
  </ds:schemaRefs>
</ds:datastoreItem>
</file>

<file path=customXml/itemProps2.xml><?xml version="1.0" encoding="utf-8"?>
<ds:datastoreItem xmlns:ds="http://schemas.openxmlformats.org/officeDocument/2006/customXml" ds:itemID="{5B597C48-EF25-44D6-A344-C77C8AC0ED2C}">
  <ds:schemaRefs>
    <ds:schemaRef ds:uri="http://schemas.microsoft.com/office/2006/metadata/properties"/>
    <ds:schemaRef ds:uri="http://schemas.microsoft.com/office/infopath/2007/PartnerControls"/>
    <ds:schemaRef ds:uri="a8685def-1dfe-492c-9237-435d4eaa44c7"/>
    <ds:schemaRef ds:uri="f483af34-8010-400a-840c-448e827596d6"/>
  </ds:schemaRefs>
</ds:datastoreItem>
</file>

<file path=customXml/itemProps3.xml><?xml version="1.0" encoding="utf-8"?>
<ds:datastoreItem xmlns:ds="http://schemas.openxmlformats.org/officeDocument/2006/customXml" ds:itemID="{518C36C4-90DC-4214-86E8-FA8B55EC19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83af34-8010-400a-840c-448e827596d6"/>
    <ds:schemaRef ds:uri="a8685def-1dfe-492c-9237-435d4eaa44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2</Pages>
  <Words>873</Words>
  <Characters>4803</Characters>
  <Application>Microsoft Office Word</Application>
  <DocSecurity>0</DocSecurity>
  <Lines>40</Lines>
  <Paragraphs>11</Paragraphs>
  <ScaleCrop>false</ScaleCrop>
  <Company/>
  <LinksUpToDate>false</LinksUpToDate>
  <CharactersWithSpaces>5665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 Gommer</dc:creator>
  <cp:keywords/>
  <dc:description/>
  <cp:lastModifiedBy>Ellen Gommer</cp:lastModifiedBy>
  <cp:revision>18</cp:revision>
  <dcterms:created xsi:type="dcterms:W3CDTF">2023-09-18T19:33:00Z</dcterms:created>
  <dcterms:modified xsi:type="dcterms:W3CDTF">2023-09-28T19:13:00Z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0x010100D8E39FC5D4221946834E13C9D2D5BEB2</vt:lpwstr>
  </property>
  <property fmtid="{D5CDD505-2E9C-101B-9397-08002B2CF9AE}" pid="3" name="MediaServiceImageTags">
    <vt:lpwstr/>
  </property>
</Properties>
</file>